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48DE" w14:textId="73BA214D" w:rsidR="00860201" w:rsidRDefault="00860201" w:rsidP="00860201">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5</w:t>
      </w:r>
    </w:p>
    <w:p w14:paraId="37ED4864" w14:textId="2102E521"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4943A2" w:rsidRDefault="00F639EF" w:rsidP="00F639EF">
      <w:pPr>
        <w:rPr>
          <w:rFonts w:ascii="Tahoma" w:hAnsi="Tahoma" w:cs="Tahoma"/>
          <w:b/>
          <w:u w:val="single"/>
        </w:rPr>
      </w:pPr>
      <w:r w:rsidRPr="004943A2">
        <w:rPr>
          <w:rFonts w:ascii="Tahoma" w:hAnsi="Tahoma" w:cs="Tahoma"/>
          <w:b/>
          <w:u w:val="single"/>
        </w:rPr>
        <w:t>Ubezpieczający:</w:t>
      </w:r>
    </w:p>
    <w:p w14:paraId="626840F3" w14:textId="77777777" w:rsidR="007022BD" w:rsidRPr="004943A2" w:rsidRDefault="007022BD" w:rsidP="007022BD">
      <w:pPr>
        <w:rPr>
          <w:rFonts w:ascii="Tahoma" w:hAnsi="Tahoma" w:cs="Tahoma"/>
        </w:rPr>
      </w:pPr>
      <w:r w:rsidRPr="004943A2">
        <w:rPr>
          <w:rFonts w:ascii="Tahoma" w:hAnsi="Tahoma" w:cs="Tahoma"/>
        </w:rPr>
        <w:t xml:space="preserve">Powiat Mikołowski reprezentowany przez </w:t>
      </w:r>
    </w:p>
    <w:p w14:paraId="549089C6" w14:textId="77777777" w:rsidR="007022BD" w:rsidRPr="004943A2" w:rsidRDefault="007022BD" w:rsidP="007022BD">
      <w:pPr>
        <w:rPr>
          <w:rFonts w:ascii="Tahoma" w:hAnsi="Tahoma" w:cs="Tahoma"/>
        </w:rPr>
      </w:pPr>
      <w:r w:rsidRPr="004943A2">
        <w:rPr>
          <w:rFonts w:ascii="Tahoma" w:hAnsi="Tahoma" w:cs="Tahoma"/>
        </w:rPr>
        <w:t>Zarząd Powiatu Mikołowskiego z siedzibą:</w:t>
      </w:r>
    </w:p>
    <w:p w14:paraId="48024AD8" w14:textId="77777777" w:rsidR="007022BD" w:rsidRPr="004943A2" w:rsidRDefault="007022BD" w:rsidP="007022BD">
      <w:pPr>
        <w:rPr>
          <w:rFonts w:ascii="Tahoma" w:hAnsi="Tahoma" w:cs="Tahoma"/>
        </w:rPr>
      </w:pPr>
      <w:r w:rsidRPr="004943A2">
        <w:rPr>
          <w:rFonts w:ascii="Tahoma" w:hAnsi="Tahoma" w:cs="Tahoma"/>
        </w:rPr>
        <w:t>ul. Żwirki i Wigury 4a</w:t>
      </w:r>
    </w:p>
    <w:p w14:paraId="1AFE191D" w14:textId="77777777" w:rsidR="007022BD" w:rsidRPr="004943A2" w:rsidRDefault="007022BD" w:rsidP="007022BD">
      <w:pPr>
        <w:rPr>
          <w:rFonts w:ascii="Tahoma" w:hAnsi="Tahoma" w:cs="Tahoma"/>
        </w:rPr>
      </w:pPr>
      <w:r w:rsidRPr="004943A2">
        <w:rPr>
          <w:rFonts w:ascii="Tahoma" w:hAnsi="Tahoma" w:cs="Tahoma"/>
        </w:rPr>
        <w:t>43-190 Mikołów</w:t>
      </w:r>
    </w:p>
    <w:p w14:paraId="21161C71" w14:textId="77777777" w:rsidR="007022BD" w:rsidRPr="004943A2" w:rsidRDefault="007022BD" w:rsidP="007022BD">
      <w:pPr>
        <w:rPr>
          <w:rFonts w:ascii="Tahoma" w:hAnsi="Tahoma" w:cs="Tahoma"/>
        </w:rPr>
      </w:pPr>
      <w:r w:rsidRPr="004943A2">
        <w:rPr>
          <w:rFonts w:ascii="Tahoma" w:hAnsi="Tahoma" w:cs="Tahoma"/>
        </w:rPr>
        <w:t>NIP: 635-18-30-724</w:t>
      </w:r>
    </w:p>
    <w:p w14:paraId="684DE9A6" w14:textId="77777777" w:rsidR="007022BD" w:rsidRPr="004943A2" w:rsidRDefault="007022BD" w:rsidP="007022BD">
      <w:pPr>
        <w:rPr>
          <w:rFonts w:ascii="Tahoma" w:hAnsi="Tahoma" w:cs="Tahoma"/>
        </w:rPr>
      </w:pPr>
      <w:r w:rsidRPr="004943A2">
        <w:rPr>
          <w:rFonts w:ascii="Tahoma" w:hAnsi="Tahoma" w:cs="Tahoma"/>
        </w:rPr>
        <w:t>REGON: 276255016</w:t>
      </w:r>
    </w:p>
    <w:p w14:paraId="70D17CD9" w14:textId="77777777" w:rsidR="00F639EF" w:rsidRPr="004943A2" w:rsidRDefault="00F639EF" w:rsidP="00F639EF">
      <w:pPr>
        <w:rPr>
          <w:rFonts w:ascii="Tahoma" w:hAnsi="Tahoma" w:cs="Tahoma"/>
        </w:rPr>
      </w:pPr>
    </w:p>
    <w:p w14:paraId="2FAF8306" w14:textId="77777777" w:rsidR="00F639EF" w:rsidRPr="004943A2" w:rsidRDefault="00F639EF" w:rsidP="00F639EF">
      <w:pPr>
        <w:rPr>
          <w:rFonts w:ascii="Tahoma" w:hAnsi="Tahoma" w:cs="Tahoma"/>
          <w:b/>
          <w:u w:val="single"/>
        </w:rPr>
      </w:pPr>
      <w:r w:rsidRPr="004943A2">
        <w:rPr>
          <w:rFonts w:ascii="Tahoma" w:hAnsi="Tahoma" w:cs="Tahoma"/>
          <w:b/>
          <w:u w:val="single"/>
        </w:rPr>
        <w:t>Ubezpieczony:</w:t>
      </w:r>
    </w:p>
    <w:p w14:paraId="54934E7F" w14:textId="77777777" w:rsidR="007022BD" w:rsidRPr="004943A2" w:rsidRDefault="007022BD" w:rsidP="007022BD">
      <w:pPr>
        <w:rPr>
          <w:rFonts w:ascii="Tahoma" w:hAnsi="Tahoma" w:cs="Tahoma"/>
          <w:color w:val="000000" w:themeColor="text1"/>
        </w:rPr>
      </w:pPr>
      <w:r w:rsidRPr="004943A2">
        <w:rPr>
          <w:rFonts w:ascii="Tahoma" w:hAnsi="Tahoma" w:cs="Tahoma"/>
          <w:b/>
          <w:color w:val="000000" w:themeColor="text1"/>
        </w:rPr>
        <w:t xml:space="preserve">1. </w:t>
      </w:r>
      <w:r w:rsidRPr="004943A2">
        <w:rPr>
          <w:rFonts w:ascii="Tahoma" w:hAnsi="Tahoma" w:cs="Tahoma"/>
          <w:color w:val="000000" w:themeColor="text1"/>
        </w:rPr>
        <w:t xml:space="preserve">Powiat Mikołowski reprezentowany przez </w:t>
      </w:r>
    </w:p>
    <w:p w14:paraId="32373FD8"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Zarząd Powiatu Mikołowskiego z siedzibą:</w:t>
      </w:r>
    </w:p>
    <w:p w14:paraId="0C9915EB"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ul. Żwirki i Wigury 4a</w:t>
      </w:r>
    </w:p>
    <w:p w14:paraId="67EA80AE"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43-190 Mikołów</w:t>
      </w:r>
    </w:p>
    <w:p w14:paraId="2A5788C6" w14:textId="77777777" w:rsidR="007022BD" w:rsidRPr="00D30333" w:rsidRDefault="007022BD" w:rsidP="007022BD">
      <w:pPr>
        <w:rPr>
          <w:rFonts w:ascii="Tahoma" w:hAnsi="Tahoma" w:cs="Tahoma"/>
          <w:color w:val="000000" w:themeColor="text1"/>
        </w:rPr>
      </w:pPr>
      <w:r w:rsidRPr="00D30333">
        <w:rPr>
          <w:rFonts w:ascii="Tahoma" w:hAnsi="Tahoma" w:cs="Tahoma"/>
          <w:color w:val="000000" w:themeColor="text1"/>
        </w:rPr>
        <w:t>w ramach, którego funkcjonują następujące jednostki organizacyjne:</w:t>
      </w:r>
    </w:p>
    <w:p w14:paraId="2E8C86C2" w14:textId="48564C7F"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Starostwo Powiatowe w Mikołowie, ul. Żwirki i Wigury 4a, 43-190 Mikołów</w:t>
      </w:r>
    </w:p>
    <w:p w14:paraId="601A91EC"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635-15-75-963, REGON 276284779</w:t>
      </w:r>
    </w:p>
    <w:p w14:paraId="765CF594" w14:textId="31C17A3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Nr 1 Specjalnych, ul. Gliwicka 366, 43-190 Mikołów</w:t>
      </w:r>
    </w:p>
    <w:p w14:paraId="67462FB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635-17-43-534, REGON 240410427</w:t>
      </w:r>
    </w:p>
    <w:p w14:paraId="0AA1708D" w14:textId="667AF7F5"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lastRenderedPageBreak/>
        <w:t>Zespół Szkół Nr 2 Specjalnych, ul. Pokoju 4a, 43-190 Mikołów</w:t>
      </w:r>
    </w:p>
    <w:p w14:paraId="6E67885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635-16-00-504, REGON 276597662</w:t>
      </w:r>
    </w:p>
    <w:p w14:paraId="14E7725D" w14:textId="58ACBD91"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I Liceum Ogólnokształcące, ul. Żwirki i Wigury 25, 43-190 Mikołów</w:t>
      </w:r>
    </w:p>
    <w:p w14:paraId="0E1B2923"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635-10-42-607, REGON 000726843</w:t>
      </w:r>
    </w:p>
    <w:p w14:paraId="4305E4E7" w14:textId="75F139C4"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II Liceum Ogólnokształcące, ul. Pokoju 4, 43-190 Mikołów</w:t>
      </w:r>
    </w:p>
    <w:p w14:paraId="542B4CC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635-11-65-623, REGON 271897313</w:t>
      </w:r>
    </w:p>
    <w:p w14:paraId="1C2E6157" w14:textId="42420917"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Technicznych, ul. Rybnicka 44, 43-190 Mikołów</w:t>
      </w:r>
    </w:p>
    <w:p w14:paraId="3A590CAA"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0547A93B" w14:textId="7A639EFA"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Pracownia Szkolenia Zawodowego, ul. Pokoju 2, 43-190 Mikołów</w:t>
      </w:r>
    </w:p>
    <w:p w14:paraId="2933FD40"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4A87384C" w14:textId="5AD6E50A"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Poradnia Psychologiczno-Pedagogiczna, ul. Żwirki i Wigury 4a, 43-190 Mikołów</w:t>
      </w:r>
    </w:p>
    <w:p w14:paraId="4087905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635-10-42-062, REGON 000726837</w:t>
      </w:r>
    </w:p>
    <w:p w14:paraId="2BB9B73F" w14:textId="011D932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Ognisko Pracy Pozaszkolnej, ul. Karola Miarki 9, 43-190 Mikołów</w:t>
      </w:r>
    </w:p>
    <w:p w14:paraId="0EB7AA9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635-10-42-033, REGON 000726814</w:t>
      </w:r>
    </w:p>
    <w:p w14:paraId="3718B10F" w14:textId="10E9A3D9" w:rsidR="00D30333" w:rsidRPr="00D30333" w:rsidRDefault="00D30333" w:rsidP="0068456A">
      <w:pPr>
        <w:pStyle w:val="Akapitzlist"/>
        <w:numPr>
          <w:ilvl w:val="1"/>
          <w:numId w:val="90"/>
        </w:numPr>
        <w:spacing w:after="160" w:line="257" w:lineRule="auto"/>
        <w:ind w:left="357" w:hanging="357"/>
        <w:contextualSpacing/>
        <w:jc w:val="both"/>
        <w:rPr>
          <w:rFonts w:ascii="Tahoma" w:hAnsi="Tahoma" w:cs="Tahoma"/>
          <w:sz w:val="20"/>
          <w:szCs w:val="20"/>
        </w:rPr>
      </w:pPr>
      <w:r w:rsidRPr="00D30333">
        <w:rPr>
          <w:rFonts w:ascii="Tahoma" w:hAnsi="Tahoma" w:cs="Tahoma"/>
          <w:sz w:val="20"/>
          <w:szCs w:val="20"/>
        </w:rPr>
        <w:t>Zespół Szkół Energetycznych i Usługowych, ul. Chopina 11b, 43-170 Łaziska Górne</w:t>
      </w:r>
    </w:p>
    <w:p w14:paraId="494D617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635-15-76-220, REGON 272752709</w:t>
      </w:r>
    </w:p>
    <w:p w14:paraId="38A1FED5" w14:textId="13155354"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Powiatowe Centrum Pomocy Rodzinie, ul. Chopina 8, 43-170 Łaziska Górne</w:t>
      </w:r>
    </w:p>
    <w:p w14:paraId="39BA05F9"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635-15-88-217, REGON 276289558</w:t>
      </w:r>
    </w:p>
    <w:p w14:paraId="3083FE12" w14:textId="5AC5416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Powiatowy Urząd Pracy, ul. Chopina 8, 43-170 Łaziska Górne</w:t>
      </w:r>
    </w:p>
    <w:p w14:paraId="20C2A8D6"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635-16-53-759, REGON 277660351</w:t>
      </w:r>
    </w:p>
    <w:p w14:paraId="47DD4580" w14:textId="78F63530" w:rsidR="00D30333" w:rsidRPr="00D30333" w:rsidRDefault="00D30333" w:rsidP="00D30333">
      <w:pPr>
        <w:pStyle w:val="Akapitzlist"/>
        <w:numPr>
          <w:ilvl w:val="1"/>
          <w:numId w:val="90"/>
        </w:numPr>
        <w:jc w:val="both"/>
        <w:rPr>
          <w:rFonts w:ascii="Tahoma" w:hAnsi="Tahoma" w:cs="Tahoma"/>
          <w:sz w:val="20"/>
          <w:szCs w:val="20"/>
        </w:rPr>
      </w:pPr>
      <w:r w:rsidRPr="00D30333">
        <w:rPr>
          <w:rFonts w:ascii="Tahoma" w:hAnsi="Tahoma" w:cs="Tahoma"/>
          <w:sz w:val="20"/>
          <w:szCs w:val="20"/>
        </w:rPr>
        <w:t>Powiatowy Zarząd Dróg, ul. Chopina 8, 43-170 Łaziska Górne</w:t>
      </w:r>
    </w:p>
    <w:p w14:paraId="0EC01B9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635-16-57-562, REGON 277736893</w:t>
      </w:r>
    </w:p>
    <w:p w14:paraId="7AEF2C65" w14:textId="47C2C7F4"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Dom Dziecka, ul. Św. Wawrzyńca 87a, 43-180 Orzesze</w:t>
      </w:r>
    </w:p>
    <w:p w14:paraId="448715E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635-15-56-051, REGON 000730891</w:t>
      </w:r>
    </w:p>
    <w:p w14:paraId="0D601876" w14:textId="167DA7B2"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Dom Pomocy Społecznej, ul. Traugutta 45, 43-180 Orzesze</w:t>
      </w:r>
    </w:p>
    <w:p w14:paraId="3A971CA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635-15-79-483, REGON 000686552</w:t>
      </w:r>
    </w:p>
    <w:p w14:paraId="52338FA1" w14:textId="6D971926"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Ponadpodstawowych, ul. Dworcowa 1, 43-178 Ornontowice</w:t>
      </w:r>
    </w:p>
    <w:p w14:paraId="1F1A0695"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969-09-05-780, REGON 000096164</w:t>
      </w:r>
    </w:p>
    <w:p w14:paraId="18E0D893" w14:textId="77777777" w:rsidR="00F639EF" w:rsidRPr="004943A2" w:rsidRDefault="00F639EF" w:rsidP="00F639EF">
      <w:pPr>
        <w:rPr>
          <w:rFonts w:ascii="Tahoma" w:hAnsi="Tahoma" w:cs="Tahoma"/>
        </w:rPr>
      </w:pPr>
    </w:p>
    <w:p w14:paraId="04E15041" w14:textId="77777777" w:rsidR="00F639EF" w:rsidRPr="004943A2" w:rsidRDefault="00F639EF" w:rsidP="00F639EF">
      <w:pPr>
        <w:rPr>
          <w:rFonts w:ascii="Tahoma" w:hAnsi="Tahoma" w:cs="Tahoma"/>
          <w:b/>
        </w:rPr>
      </w:pPr>
      <w:r w:rsidRPr="004943A2">
        <w:rPr>
          <w:rFonts w:ascii="Tahoma" w:hAnsi="Tahoma" w:cs="Tahoma"/>
          <w:b/>
        </w:rPr>
        <w:t>Szkodowość zgodnie z tabelą w załączniku nr 6</w:t>
      </w:r>
    </w:p>
    <w:p w14:paraId="23E6C1AD" w14:textId="77777777" w:rsidR="00F639EF" w:rsidRPr="004943A2" w:rsidRDefault="00F639EF" w:rsidP="00F639EF">
      <w:pPr>
        <w:pStyle w:val="WW-Tekstpodstawowy3"/>
        <w:rPr>
          <w:rFonts w:ascii="Tahoma" w:hAnsi="Tahoma" w:cs="Tahoma"/>
          <w:sz w:val="20"/>
        </w:rPr>
      </w:pPr>
    </w:p>
    <w:p w14:paraId="6DF48744" w14:textId="77777777" w:rsidR="007022BD" w:rsidRPr="004943A2" w:rsidRDefault="00F639EF" w:rsidP="007022BD">
      <w:pPr>
        <w:pStyle w:val="WW-Tekstpodstawowy3"/>
        <w:rPr>
          <w:rFonts w:ascii="Tahoma" w:hAnsi="Tahoma" w:cs="Tahoma"/>
          <w:sz w:val="20"/>
          <w:u w:val="none"/>
        </w:rPr>
      </w:pPr>
      <w:r w:rsidRPr="004943A2">
        <w:rPr>
          <w:rFonts w:ascii="Tahoma" w:hAnsi="Tahoma" w:cs="Tahoma"/>
          <w:sz w:val="20"/>
          <w:u w:val="none"/>
        </w:rPr>
        <w:t>SPOSÓB PŁATNOŚCI SKŁADKI:</w:t>
      </w:r>
      <w:r w:rsidR="007022BD" w:rsidRPr="004943A2">
        <w:rPr>
          <w:rFonts w:ascii="Tahoma" w:hAnsi="Tahoma" w:cs="Tahoma"/>
          <w:sz w:val="20"/>
          <w:u w:val="none"/>
        </w:rPr>
        <w:t xml:space="preserve"> </w:t>
      </w:r>
    </w:p>
    <w:p w14:paraId="688FC380" w14:textId="56BDBF4D" w:rsidR="007022BD" w:rsidRPr="004943A2" w:rsidRDefault="00F639EF" w:rsidP="007022BD">
      <w:pPr>
        <w:pStyle w:val="WW-Tekstpodstawowy3"/>
        <w:rPr>
          <w:rFonts w:ascii="Tahoma" w:hAnsi="Tahoma" w:cs="Tahoma"/>
          <w:b w:val="0"/>
          <w:sz w:val="20"/>
          <w:u w:val="none"/>
        </w:rPr>
      </w:pPr>
      <w:r w:rsidRPr="004943A2">
        <w:rPr>
          <w:rFonts w:ascii="Tahoma" w:hAnsi="Tahoma" w:cs="Tahoma"/>
          <w:b w:val="0"/>
          <w:sz w:val="20"/>
          <w:u w:val="none"/>
        </w:rPr>
        <w:t>Składka płatna</w:t>
      </w:r>
      <w:r w:rsidR="007022BD" w:rsidRPr="004943A2">
        <w:rPr>
          <w:rFonts w:ascii="Tahoma" w:hAnsi="Tahoma" w:cs="Tahoma"/>
          <w:b w:val="0"/>
          <w:sz w:val="20"/>
          <w:u w:val="none"/>
        </w:rPr>
        <w:t xml:space="preserve"> jednorazowo w ciągu 30 dni od początku okresu ubezpieczenia wskazanego w polisie</w:t>
      </w:r>
      <w:r w:rsidR="00B1550B" w:rsidRPr="004943A2">
        <w:rPr>
          <w:rFonts w:ascii="Tahoma" w:hAnsi="Tahoma" w:cs="Tahoma"/>
          <w:b w:val="0"/>
          <w:sz w:val="20"/>
          <w:u w:val="none"/>
        </w:rPr>
        <w:t xml:space="preserve"> w ujęciu rocznym</w:t>
      </w:r>
      <w:r w:rsidR="007022BD" w:rsidRPr="004943A2">
        <w:rPr>
          <w:rFonts w:ascii="Tahoma" w:hAnsi="Tahoma" w:cs="Tahoma"/>
          <w:b w:val="0"/>
          <w:sz w:val="20"/>
          <w:u w:val="none"/>
        </w:rPr>
        <w:t>:</w:t>
      </w:r>
    </w:p>
    <w:p w14:paraId="4014C760" w14:textId="66874010" w:rsidR="007022BD" w:rsidRPr="004943A2" w:rsidRDefault="007022BD" w:rsidP="007022BD">
      <w:pPr>
        <w:pStyle w:val="WW-Tekstpodstawowy3"/>
        <w:rPr>
          <w:rFonts w:ascii="Tahoma" w:hAnsi="Tahoma" w:cs="Tahoma"/>
          <w:b w:val="0"/>
          <w:sz w:val="20"/>
          <w:u w:val="none"/>
        </w:rPr>
      </w:pPr>
      <w:r w:rsidRPr="004943A2">
        <w:rPr>
          <w:rFonts w:ascii="Tahoma" w:hAnsi="Tahoma" w:cs="Tahoma"/>
          <w:b w:val="0"/>
          <w:sz w:val="20"/>
          <w:u w:val="none"/>
        </w:rPr>
        <w:t xml:space="preserve">I roku </w:t>
      </w:r>
      <w:r w:rsidR="006A597B" w:rsidRPr="004943A2">
        <w:rPr>
          <w:rFonts w:ascii="Tahoma" w:hAnsi="Tahoma" w:cs="Tahoma"/>
          <w:b w:val="0"/>
          <w:sz w:val="20"/>
          <w:u w:val="none"/>
        </w:rPr>
        <w:t>ubezpieczenia: składka płatna do 30.06.2020 r.</w:t>
      </w:r>
    </w:p>
    <w:p w14:paraId="6EA2619A" w14:textId="0EF26628" w:rsidR="006A597B" w:rsidRDefault="006A597B" w:rsidP="007022BD">
      <w:pPr>
        <w:pStyle w:val="WW-Tekstpodstawowy3"/>
        <w:rPr>
          <w:rFonts w:ascii="Tahoma" w:hAnsi="Tahoma" w:cs="Tahoma"/>
          <w:b w:val="0"/>
          <w:sz w:val="20"/>
          <w:u w:val="none"/>
        </w:rPr>
      </w:pPr>
      <w:r w:rsidRPr="004943A2">
        <w:rPr>
          <w:rFonts w:ascii="Tahoma" w:hAnsi="Tahoma" w:cs="Tahoma"/>
          <w:b w:val="0"/>
          <w:sz w:val="20"/>
          <w:u w:val="none"/>
        </w:rPr>
        <w:t>II rok ubezpieczenia: składka płatna do 30.06.2021 r.</w:t>
      </w:r>
    </w:p>
    <w:p w14:paraId="0445CDF3" w14:textId="0B45CDBC" w:rsidR="006A597B" w:rsidRPr="007022BD" w:rsidRDefault="006A597B" w:rsidP="007022BD">
      <w:pPr>
        <w:pStyle w:val="WW-Tekstpodstawowy3"/>
        <w:rPr>
          <w:rFonts w:ascii="Tahoma" w:hAnsi="Tahoma" w:cs="Tahoma"/>
          <w:sz w:val="20"/>
          <w:u w:val="none"/>
        </w:rPr>
      </w:pPr>
      <w:r>
        <w:rPr>
          <w:rFonts w:ascii="Tahoma" w:hAnsi="Tahoma" w:cs="Tahoma"/>
          <w:b w:val="0"/>
          <w:sz w:val="20"/>
          <w:u w:val="none"/>
        </w:rPr>
        <w:t>II</w:t>
      </w:r>
      <w:r w:rsidR="00B56AE0">
        <w:rPr>
          <w:rFonts w:ascii="Tahoma" w:hAnsi="Tahoma" w:cs="Tahoma"/>
          <w:b w:val="0"/>
          <w:sz w:val="20"/>
          <w:u w:val="none"/>
        </w:rPr>
        <w:t>I</w:t>
      </w:r>
      <w:r>
        <w:rPr>
          <w:rFonts w:ascii="Tahoma" w:hAnsi="Tahoma" w:cs="Tahoma"/>
          <w:b w:val="0"/>
          <w:sz w:val="20"/>
          <w:u w:val="none"/>
        </w:rPr>
        <w:t xml:space="preserve"> rok ubezpieczenia: składka płatna do 30.06.2022 r.</w:t>
      </w:r>
    </w:p>
    <w:p w14:paraId="2045DEE7" w14:textId="77777777" w:rsidR="00F639EF" w:rsidRPr="007D791F" w:rsidRDefault="00F639EF" w:rsidP="00F639EF">
      <w:pPr>
        <w:pStyle w:val="WW-Tekstpodstawowy3"/>
        <w:rPr>
          <w:rFonts w:ascii="Tahoma" w:hAnsi="Tahoma" w:cs="Tahoma"/>
          <w:sz w:val="20"/>
          <w:highlight w:val="darkGreen"/>
        </w:rPr>
      </w:pPr>
    </w:p>
    <w:p w14:paraId="77834187" w14:textId="0B2545D8" w:rsidR="00F639EF" w:rsidRPr="007022BD" w:rsidRDefault="00F639EF" w:rsidP="007022BD">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0175DBB2" w14:textId="352F2EBA"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6A597B">
        <w:rPr>
          <w:rFonts w:ascii="Tahoma" w:hAnsi="Tahoma" w:cs="Tahoma"/>
          <w:color w:val="000000" w:themeColor="text1"/>
          <w:sz w:val="20"/>
        </w:rPr>
        <w:t>Ubezpieczającego/Ubezpieczonego uważa się w jednostce samorządu terytorialnego wyłączn</w:t>
      </w:r>
      <w:r w:rsidR="00193854" w:rsidRPr="006A597B">
        <w:rPr>
          <w:rFonts w:ascii="Tahoma" w:hAnsi="Tahoma" w:cs="Tahoma"/>
          <w:color w:val="000000" w:themeColor="text1"/>
          <w:sz w:val="20"/>
        </w:rPr>
        <w:t xml:space="preserve">ie takie osoby/organy jak </w:t>
      </w:r>
      <w:r w:rsidRPr="006A597B">
        <w:rPr>
          <w:rFonts w:ascii="Tahoma" w:hAnsi="Tahoma" w:cs="Tahoma"/>
          <w:color w:val="000000" w:themeColor="text1"/>
          <w:sz w:val="20"/>
        </w:rPr>
        <w:t>Zarząd Powiatu.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 xml:space="preserve">ochrona ubezpieczeniowa zostaje zachowana mimo przeniesienia własności ubezpieczonego mienia między jednostkami organizacyjnymi </w:t>
      </w:r>
      <w:r w:rsidR="00104B65" w:rsidRPr="00662139">
        <w:rPr>
          <w:rFonts w:ascii="Tahoma" w:hAnsi="Tahoma" w:cs="Tahoma"/>
          <w:sz w:val="20"/>
        </w:rPr>
        <w:lastRenderedPageBreak/>
        <w:t>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w:t>
      </w:r>
      <w:r w:rsidRPr="00464461">
        <w:rPr>
          <w:rFonts w:ascii="Tahoma" w:hAnsi="Tahoma" w:cs="Tahoma"/>
          <w:sz w:val="20"/>
        </w:rPr>
        <w:lastRenderedPageBreak/>
        <w:t xml:space="preserve">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w:t>
      </w:r>
      <w:r w:rsidRPr="009B5E55">
        <w:rPr>
          <w:rFonts w:ascii="Tahoma" w:hAnsi="Tahoma" w:cs="Tahoma"/>
          <w:sz w:val="20"/>
        </w:rPr>
        <w:t xml:space="preserve">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9B5E55">
        <w:rPr>
          <w:rFonts w:ascii="Tahoma" w:hAnsi="Tahoma" w:cs="Tahoma"/>
          <w:color w:val="000000"/>
          <w:sz w:val="20"/>
        </w:rPr>
        <w:t>ubezpieczenia mienia od wszystkich ryzyk oraz</w:t>
      </w:r>
      <w:r w:rsidRPr="009B5E55">
        <w:rPr>
          <w:rFonts w:ascii="Tahoma" w:hAnsi="Tahoma" w:cs="Tahoma"/>
          <w:color w:val="000000" w:themeColor="text1"/>
          <w:sz w:val="20"/>
        </w:rPr>
        <w:t xml:space="preserve"> ubezpieczenia maszyn od uszkodzeń od wszystkich ryzyk</w:t>
      </w:r>
      <w:r w:rsidRPr="009B5E55">
        <w:rPr>
          <w:rFonts w:ascii="Tahoma" w:hAnsi="Tahoma" w:cs="Tahoma"/>
          <w:color w:val="FF0000"/>
          <w:sz w:val="20"/>
        </w:rPr>
        <w:t xml:space="preserve">. </w:t>
      </w:r>
      <w:r w:rsidRPr="009B5E55">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w:t>
      </w:r>
      <w:r w:rsidRPr="00464461">
        <w:rPr>
          <w:rFonts w:ascii="Tahoma" w:hAnsi="Tahoma" w:cs="Tahoma"/>
          <w:sz w:val="20"/>
        </w:rPr>
        <w:t xml:space="preserve">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9B5E5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9B5E55">
        <w:rPr>
          <w:rFonts w:ascii="Tahoma" w:hAnsi="Tahoma" w:cs="Tahoma"/>
          <w:sz w:val="20"/>
        </w:rPr>
        <w:t xml:space="preserve">zastosowanie do szkód o szacunkowej wartości nie przekraczającej 50 000,00 zł. </w:t>
      </w:r>
      <w:r w:rsidRPr="009B5E55">
        <w:rPr>
          <w:rFonts w:ascii="Tahoma" w:hAnsi="Tahoma" w:cs="Tahoma"/>
          <w:sz w:val="20"/>
        </w:rPr>
        <w:t xml:space="preserve">Dotyczy ubezpieczenia mienia od wszystkich ryzyk, ubezpieczenia sprzętu elektronicznego od wszystkich ryzyk, </w:t>
      </w:r>
      <w:r w:rsidRPr="009B5E55">
        <w:rPr>
          <w:rFonts w:ascii="Tahoma" w:hAnsi="Tahoma" w:cs="Tahoma"/>
          <w:color w:val="000000" w:themeColor="text1"/>
          <w:sz w:val="20"/>
        </w:rPr>
        <w:t>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9B5E55">
        <w:rPr>
          <w:rFonts w:ascii="Tahoma" w:hAnsi="Tahoma" w:cs="Tahoma"/>
          <w:b/>
          <w:sz w:val="20"/>
        </w:rPr>
        <w:t xml:space="preserve">Klauzula niezawiadomienia w terminie o szkodzie – </w:t>
      </w:r>
      <w:r w:rsidRPr="009B5E55">
        <w:rPr>
          <w:rFonts w:ascii="Tahoma" w:hAnsi="Tahoma" w:cs="Tahoma"/>
          <w:sz w:val="20"/>
        </w:rPr>
        <w:t xml:space="preserve">zapisane w Ogólnych Warunkach Ubezpieczenia skutki niezawiadomienia Ubezpieczyciela o szkodzie w odpowiednim terminie, mają zastosowanie tylko w </w:t>
      </w:r>
      <w:r w:rsidRPr="009B5E55">
        <w:rPr>
          <w:rFonts w:ascii="Tahoma" w:hAnsi="Tahoma" w:cs="Tahoma"/>
          <w:sz w:val="20"/>
        </w:rPr>
        <w:lastRenderedPageBreak/>
        <w:t>sytuacji, kiedy niezawiadomienie w terminie</w:t>
      </w:r>
      <w:r w:rsidRPr="00464461">
        <w:rPr>
          <w:rFonts w:ascii="Tahoma" w:hAnsi="Tahoma" w:cs="Tahoma"/>
          <w:sz w:val="20"/>
        </w:rPr>
        <w:t xml:space="preserve"> przyczyniło się do zwiększenia szkody lub uniemożliwiło Ubezpieczycielowi ustalenie okoliczności i skutków bądź rozmiaru szkody. Dotyczy wszystkich ryzyk.</w:t>
      </w:r>
    </w:p>
    <w:p w14:paraId="67C7133B" w14:textId="1D4C4135"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6A597B">
        <w:rPr>
          <w:rFonts w:ascii="Tahoma" w:hAnsi="Tahoma" w:cs="Tahoma"/>
          <w:color w:val="000000" w:themeColor="text1"/>
          <w:sz w:val="20"/>
        </w:rPr>
        <w:t xml:space="preserve">wysokości </w:t>
      </w:r>
      <w:r w:rsidR="006A597B" w:rsidRPr="006A597B">
        <w:rPr>
          <w:rFonts w:ascii="Tahoma" w:hAnsi="Tahoma" w:cs="Tahoma"/>
          <w:color w:val="000000" w:themeColor="text1"/>
          <w:sz w:val="20"/>
        </w:rPr>
        <w:t xml:space="preserve">100 </w:t>
      </w:r>
      <w:r w:rsidRPr="006A597B">
        <w:rPr>
          <w:rFonts w:ascii="Tahoma" w:hAnsi="Tahoma" w:cs="Tahoma"/>
          <w:color w:val="000000" w:themeColor="text1"/>
          <w:sz w:val="20"/>
        </w:rPr>
        <w:t xml:space="preserve">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4527DAAE"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00B1550B" w:rsidRPr="00B1550B">
        <w:rPr>
          <w:rFonts w:ascii="Tahoma" w:hAnsi="Tahoma" w:cs="Tahoma"/>
          <w:color w:val="000000" w:themeColor="text1"/>
          <w:sz w:val="20"/>
        </w:rPr>
        <w:t>3</w:t>
      </w:r>
      <w:r w:rsidRPr="00B1550B">
        <w:rPr>
          <w:rFonts w:ascii="Tahoma" w:hAnsi="Tahoma" w:cs="Tahoma"/>
          <w:color w:val="000000" w:themeColor="text1"/>
          <w:sz w:val="20"/>
        </w:rPr>
        <w:t xml:space="preserve">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lastRenderedPageBreak/>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39BFFDBE"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w:t>
      </w:r>
      <w:r w:rsidR="00B1550B">
        <w:rPr>
          <w:rFonts w:ascii="Tahoma" w:hAnsi="Tahoma" w:cs="Tahoma"/>
          <w:sz w:val="20"/>
        </w:rPr>
        <w:t>it odpowiedzialności do 3</w:t>
      </w:r>
      <w:r w:rsidRPr="00464461">
        <w:rPr>
          <w:rFonts w:ascii="Tahoma" w:hAnsi="Tahoma" w:cs="Tahoma"/>
          <w:sz w:val="20"/>
        </w:rPr>
        <w:t xml:space="preserve">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w:t>
      </w:r>
      <w:r w:rsidRPr="00464461">
        <w:rPr>
          <w:rFonts w:ascii="Tahoma" w:hAnsi="Tahoma" w:cs="Tahoma"/>
          <w:sz w:val="20"/>
        </w:rPr>
        <w:lastRenderedPageBreak/>
        <w:t>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B1550B"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B1550B">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B1550B">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B1550B">
        <w:rPr>
          <w:rFonts w:ascii="Tahoma" w:hAnsi="Tahoma" w:cs="Tahoma"/>
          <w:color w:val="000000" w:themeColor="text1"/>
          <w:sz w:val="20"/>
        </w:rPr>
        <w:br/>
        <w:t xml:space="preserve">- urządzenia znajdujące się w budynku są odłączone od źródeł zasilania, </w:t>
      </w:r>
      <w:r w:rsidRPr="00B1550B">
        <w:rPr>
          <w:rFonts w:ascii="Tahoma" w:hAnsi="Tahoma" w:cs="Tahoma"/>
          <w:color w:val="000000" w:themeColor="text1"/>
          <w:sz w:val="20"/>
        </w:rPr>
        <w:br/>
        <w:t xml:space="preserve">- w budynku został odcięty dopływ mediów (woda, prąd, gaz), chyba że prąd jest niezbędny do podtrzymywania systemów </w:t>
      </w:r>
      <w:r w:rsidRPr="00D5353D">
        <w:rPr>
          <w:rFonts w:ascii="Tahoma" w:hAnsi="Tahoma" w:cs="Tahoma"/>
          <w:sz w:val="20"/>
        </w:rPr>
        <w:t>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79D5140A" w:rsidR="00F639EF" w:rsidRPr="007D5104" w:rsidRDefault="00F639EF" w:rsidP="00F639EF">
      <w:pPr>
        <w:pStyle w:val="WW-Tekstpodstawowywcity2"/>
        <w:numPr>
          <w:ilvl w:val="0"/>
          <w:numId w:val="5"/>
        </w:numPr>
        <w:spacing w:before="112" w:after="248"/>
        <w:rPr>
          <w:rFonts w:ascii="Tahoma" w:hAnsi="Tahoma" w:cs="Tahoma"/>
          <w:sz w:val="20"/>
        </w:rPr>
      </w:pPr>
      <w:r w:rsidRPr="00B1550B">
        <w:rPr>
          <w:rFonts w:ascii="Tahoma" w:hAnsi="Tahoma" w:cs="Tahoma"/>
          <w:b/>
          <w:bCs/>
          <w:sz w:val="20"/>
        </w:rPr>
        <w:t xml:space="preserve">Klauzula likwidacji drobnych szkód </w:t>
      </w:r>
      <w:r w:rsidRPr="00B1550B">
        <w:rPr>
          <w:rFonts w:ascii="Tahoma" w:hAnsi="Tahoma" w:cs="Tahoma"/>
          <w:sz w:val="20"/>
        </w:rPr>
        <w:t xml:space="preserve">– w przypadku szkód o wartości nieprzekraczającej </w:t>
      </w:r>
      <w:r w:rsidRPr="00B1550B">
        <w:rPr>
          <w:rFonts w:ascii="Tahoma" w:hAnsi="Tahoma" w:cs="Tahoma"/>
          <w:sz w:val="20"/>
        </w:rPr>
        <w:br/>
      </w:r>
      <w:r w:rsidR="00870A35" w:rsidRPr="00B1550B">
        <w:rPr>
          <w:rFonts w:ascii="Tahoma" w:hAnsi="Tahoma" w:cs="Tahoma"/>
          <w:sz w:val="20"/>
        </w:rPr>
        <w:t>5</w:t>
      </w:r>
      <w:r w:rsidRPr="00B1550B">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B1550B">
        <w:rPr>
          <w:rFonts w:ascii="Tahoma" w:hAnsi="Tahoma" w:cs="Tahoma"/>
          <w:sz w:val="20"/>
        </w:rPr>
        <w:t>5</w:t>
      </w:r>
      <w:r w:rsidRPr="00B1550B">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w:t>
      </w:r>
      <w:r w:rsidR="007437AA">
        <w:rPr>
          <w:rFonts w:ascii="Tahoma" w:hAnsi="Tahoma" w:cs="Tahoma"/>
          <w:sz w:val="20"/>
        </w:rPr>
        <w:t>.</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3FCDFD9" w:rsidR="00F639EF" w:rsidRPr="009B5E55"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9B5E55">
        <w:rPr>
          <w:rFonts w:ascii="Tahoma" w:hAnsi="Tahoma" w:cs="Tahoma"/>
          <w:color w:val="000000"/>
          <w:sz w:val="20"/>
        </w:rPr>
        <w:t xml:space="preserve">ubezpieczonym mieniu, za którą Ubezpieczyciel przyjął odpowiedzialność na podstawie zawartej umowy ubezpieczenia. Limit odpowiedzialności dla niniejszej klauzuli </w:t>
      </w:r>
      <w:r w:rsidR="00B1550B" w:rsidRPr="009B5E55">
        <w:rPr>
          <w:rFonts w:ascii="Tahoma" w:hAnsi="Tahoma" w:cs="Tahoma"/>
          <w:sz w:val="20"/>
        </w:rPr>
        <w:t>wynosi 25</w:t>
      </w:r>
      <w:r w:rsidRPr="009B5E55">
        <w:rPr>
          <w:rFonts w:ascii="Tahoma" w:hAnsi="Tahoma" w:cs="Tahoma"/>
          <w:sz w:val="20"/>
        </w:rPr>
        <w:t xml:space="preserve">.000,00 zł na </w:t>
      </w:r>
      <w:r w:rsidRPr="009B5E55">
        <w:rPr>
          <w:rFonts w:ascii="Tahoma" w:hAnsi="Tahoma" w:cs="Tahoma"/>
          <w:color w:val="000000"/>
          <w:sz w:val="20"/>
        </w:rPr>
        <w:t xml:space="preserve">jedno i wszystkie zdarzenia w okresie ubezpieczenia. Klauzula dotyczy ubezpieczenie mienia od wszystkich ryzyk, </w:t>
      </w:r>
      <w:r w:rsidRPr="009B5E55">
        <w:rPr>
          <w:rFonts w:ascii="Tahoma" w:hAnsi="Tahoma" w:cs="Tahoma"/>
          <w:color w:val="000000" w:themeColor="text1"/>
          <w:sz w:val="20"/>
        </w:rPr>
        <w:t xml:space="preserve">ubezpieczenia maszyn od uszkodzeń oraz </w:t>
      </w:r>
      <w:r w:rsidRPr="009B5E55">
        <w:rPr>
          <w:rFonts w:ascii="Tahoma" w:hAnsi="Tahoma" w:cs="Tahoma"/>
          <w:color w:val="000000"/>
          <w:sz w:val="20"/>
        </w:rPr>
        <w:t>ubezpieczenia sprzętu elektronicznego od wszystkich ryzyk.</w:t>
      </w:r>
    </w:p>
    <w:p w14:paraId="4305603F" w14:textId="335E5E94" w:rsidR="00F639EF" w:rsidRPr="00464461" w:rsidRDefault="00F639EF" w:rsidP="00F639EF">
      <w:pPr>
        <w:pStyle w:val="WW-Tekstpodstawowywcity2"/>
        <w:numPr>
          <w:ilvl w:val="0"/>
          <w:numId w:val="5"/>
        </w:numPr>
        <w:spacing w:before="112" w:after="248"/>
        <w:rPr>
          <w:rFonts w:ascii="Tahoma" w:hAnsi="Tahoma" w:cs="Tahoma"/>
          <w:sz w:val="20"/>
        </w:rPr>
      </w:pPr>
      <w:r w:rsidRPr="009B5E55">
        <w:rPr>
          <w:rFonts w:ascii="Tahoma" w:hAnsi="Tahoma" w:cs="Tahoma"/>
          <w:b/>
          <w:sz w:val="20"/>
        </w:rPr>
        <w:t>Klauzula usunięcia pozostałości</w:t>
      </w:r>
      <w:r w:rsidRPr="00464461">
        <w:rPr>
          <w:rFonts w:ascii="Tahoma" w:hAnsi="Tahoma" w:cs="Tahoma"/>
          <w:b/>
          <w:sz w:val="20"/>
        </w:rPr>
        <w:t xml:space="preserve">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w:t>
      </w:r>
      <w:r w:rsidR="00B1550B">
        <w:rPr>
          <w:rFonts w:ascii="Tahoma" w:hAnsi="Tahoma" w:cs="Tahoma"/>
          <w:sz w:val="20"/>
        </w:rPr>
        <w:t xml:space="preserve"> więcej niż do kwoty 5</w:t>
      </w:r>
      <w:r w:rsidRPr="002B76CF">
        <w:rPr>
          <w:rFonts w:ascii="Tahoma" w:hAnsi="Tahoma" w:cs="Tahoma"/>
          <w:sz w:val="20"/>
        </w:rPr>
        <w:t xml:space="preserve">0.000,00 zł. Powyższy 10% limit podwyższa sumę </w:t>
      </w:r>
      <w:r w:rsidRPr="002B76CF">
        <w:rPr>
          <w:rFonts w:ascii="Tahoma" w:hAnsi="Tahoma" w:cs="Tahoma"/>
          <w:sz w:val="20"/>
        </w:rPr>
        <w:lastRenderedPageBreak/>
        <w:t>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6FF81C24" w14:textId="6AE81DCB" w:rsidR="00F639EF" w:rsidRPr="008C4691" w:rsidRDefault="00F639EF" w:rsidP="00B1550B">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1C5C8F7C" w14:textId="5B0E10C8"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w:t>
      </w:r>
      <w:r w:rsidRPr="00B1550B">
        <w:rPr>
          <w:rFonts w:ascii="Tahoma" w:hAnsi="Tahoma" w:cs="Tahoma"/>
          <w:color w:val="000000" w:themeColor="text1"/>
          <w:sz w:val="20"/>
          <w:shd w:val="clear" w:color="auto" w:fill="FFFFFF"/>
        </w:rPr>
        <w:t>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B1550B">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77777777" w:rsidR="00F639EF" w:rsidRPr="00B1550B" w:rsidRDefault="00F639EF" w:rsidP="00F639EF">
      <w:pPr>
        <w:tabs>
          <w:tab w:val="num" w:pos="993"/>
        </w:tabs>
        <w:autoSpaceDE w:val="0"/>
        <w:autoSpaceDN w:val="0"/>
        <w:adjustRightInd w:val="0"/>
        <w:ind w:left="993"/>
        <w:rPr>
          <w:rFonts w:ascii="Tahoma" w:hAnsi="Tahoma" w:cs="Tahoma"/>
          <w:color w:val="000000" w:themeColor="text1"/>
        </w:rPr>
      </w:pPr>
      <w:r w:rsidRPr="00B1550B">
        <w:rPr>
          <w:rFonts w:ascii="Tahoma" w:hAnsi="Tahoma" w:cs="Tahoma"/>
          <w:color w:val="000000" w:themeColor="text1"/>
        </w:rPr>
        <w:t>Limit odpowiedzialności: do 100.000,00 zł na jedno i wszystkie zdarzenia w okresie ubezpieczenia.</w:t>
      </w:r>
    </w:p>
    <w:p w14:paraId="031A170A" w14:textId="77777777" w:rsidR="00F639EF" w:rsidRPr="00B1550B" w:rsidRDefault="00F639EF" w:rsidP="00F639EF">
      <w:pPr>
        <w:tabs>
          <w:tab w:val="num" w:pos="993"/>
        </w:tabs>
        <w:autoSpaceDE w:val="0"/>
        <w:autoSpaceDN w:val="0"/>
        <w:adjustRightInd w:val="0"/>
        <w:ind w:left="993"/>
        <w:rPr>
          <w:rFonts w:ascii="Tahoma" w:hAnsi="Tahoma" w:cs="Tahoma"/>
          <w:color w:val="000000" w:themeColor="text1"/>
        </w:rPr>
      </w:pPr>
      <w:r w:rsidRPr="00B1550B">
        <w:rPr>
          <w:rFonts w:ascii="Tahoma" w:hAnsi="Tahoma" w:cs="Tahoma"/>
          <w:color w:val="000000" w:themeColor="text1"/>
        </w:rPr>
        <w:t>Franszyza redukcyjna: 200 zł</w:t>
      </w:r>
    </w:p>
    <w:p w14:paraId="1AF2906F" w14:textId="77777777" w:rsidR="00F639EF" w:rsidRPr="00B1550B" w:rsidRDefault="00F639EF" w:rsidP="00F639EF">
      <w:pPr>
        <w:tabs>
          <w:tab w:val="num" w:pos="993"/>
        </w:tabs>
        <w:autoSpaceDE w:val="0"/>
        <w:autoSpaceDN w:val="0"/>
        <w:adjustRightInd w:val="0"/>
        <w:ind w:left="993"/>
        <w:rPr>
          <w:rFonts w:ascii="Tahoma" w:eastAsia="Verdana,Italic" w:hAnsi="Tahoma" w:cs="Tahoma"/>
          <w:i/>
          <w:iCs/>
          <w:color w:val="000000" w:themeColor="text1"/>
        </w:rPr>
      </w:pPr>
      <w:r w:rsidRPr="00B1550B">
        <w:rPr>
          <w:rFonts w:ascii="Tahoma" w:eastAsia="Verdana,Italic" w:hAnsi="Tahoma" w:cs="Tahoma"/>
          <w:i/>
          <w:iCs/>
          <w:color w:val="000000" w:themeColor="text1"/>
        </w:rPr>
        <w:t>Zastosowane limity odpowiedzialności nie mają zastosowania do ryzyk, które w myśl zapisów OWU</w:t>
      </w:r>
    </w:p>
    <w:p w14:paraId="669BB5D6" w14:textId="77777777" w:rsidR="00F639EF" w:rsidRPr="00B1550B" w:rsidRDefault="00F639EF" w:rsidP="00F639EF">
      <w:pPr>
        <w:tabs>
          <w:tab w:val="num" w:pos="993"/>
          <w:tab w:val="num" w:pos="1070"/>
        </w:tabs>
        <w:suppressAutoHyphens/>
        <w:ind w:left="993"/>
        <w:jc w:val="both"/>
        <w:rPr>
          <w:rFonts w:ascii="Tahoma" w:eastAsia="Verdana,Italic" w:hAnsi="Tahoma" w:cs="Tahoma"/>
          <w:i/>
          <w:iCs/>
          <w:color w:val="000000" w:themeColor="text1"/>
        </w:rPr>
      </w:pPr>
      <w:r w:rsidRPr="00B1550B">
        <w:rPr>
          <w:rFonts w:ascii="Tahoma" w:eastAsia="Verdana,Italic" w:hAnsi="Tahoma" w:cs="Tahoma"/>
          <w:i/>
          <w:iCs/>
          <w:color w:val="000000" w:themeColor="text1"/>
        </w:rPr>
        <w:t xml:space="preserve">nie są limitowane. </w:t>
      </w:r>
    </w:p>
    <w:p w14:paraId="7E9BB678" w14:textId="77777777" w:rsidR="00F639EF" w:rsidRPr="00B1550B" w:rsidRDefault="00F639EF" w:rsidP="00F639EF">
      <w:pPr>
        <w:widowControl w:val="0"/>
        <w:tabs>
          <w:tab w:val="num" w:pos="993"/>
          <w:tab w:val="left" w:pos="1276"/>
        </w:tabs>
        <w:snapToGrid w:val="0"/>
        <w:ind w:left="993"/>
        <w:jc w:val="both"/>
        <w:rPr>
          <w:rFonts w:ascii="Tahoma" w:hAnsi="Tahoma" w:cs="Tahoma"/>
          <w:color w:val="000000" w:themeColor="text1"/>
        </w:rPr>
      </w:pPr>
      <w:r w:rsidRPr="00B1550B">
        <w:rPr>
          <w:rFonts w:ascii="Tahoma" w:hAnsi="Tahoma" w:cs="Tahoma"/>
          <w:color w:val="000000" w:themeColor="text1"/>
        </w:rPr>
        <w:t xml:space="preserve">Klauzula dotyczy ubezpieczenia mienia od wszystkich ryzyk. </w:t>
      </w:r>
    </w:p>
    <w:p w14:paraId="36B410BB" w14:textId="77777777" w:rsidR="00F639EF" w:rsidRPr="00B1550B" w:rsidRDefault="00F639EF" w:rsidP="00F639EF">
      <w:pPr>
        <w:widowControl w:val="0"/>
        <w:tabs>
          <w:tab w:val="num" w:pos="993"/>
          <w:tab w:val="left" w:pos="1276"/>
        </w:tabs>
        <w:snapToGrid w:val="0"/>
        <w:ind w:left="993"/>
        <w:jc w:val="both"/>
        <w:rPr>
          <w:rFonts w:ascii="Tahoma" w:hAnsi="Tahoma" w:cs="Tahoma"/>
          <w:b/>
          <w:color w:val="000000" w:themeColor="text1"/>
        </w:rPr>
      </w:pPr>
      <w:r w:rsidRPr="00B1550B">
        <w:rPr>
          <w:rFonts w:ascii="Tahoma" w:hAnsi="Tahoma" w:cs="Tahoma"/>
          <w:b/>
          <w:color w:val="000000" w:themeColor="text1"/>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B1550B" w:rsidRDefault="00F639EF" w:rsidP="00F639EF">
      <w:pPr>
        <w:ind w:left="993"/>
        <w:rPr>
          <w:rFonts w:ascii="Tahoma" w:hAnsi="Tahoma" w:cs="Tahoma"/>
          <w:color w:val="000000" w:themeColor="text1"/>
        </w:rPr>
      </w:pPr>
      <w:r w:rsidRPr="00E04FA8">
        <w:rPr>
          <w:rFonts w:ascii="Tahoma" w:hAnsi="Tahoma" w:cs="Tahoma"/>
          <w:shd w:val="clear" w:color="auto" w:fill="FFFFFF"/>
        </w:rPr>
        <w:t xml:space="preserve">f)  w maszynach elektrycznych, w których - w okresie bezpośrednio </w:t>
      </w:r>
      <w:r w:rsidRPr="00B1550B">
        <w:rPr>
          <w:rFonts w:ascii="Tahoma" w:hAnsi="Tahoma" w:cs="Tahoma"/>
          <w:color w:val="000000" w:themeColor="text1"/>
          <w:shd w:val="clear" w:color="auto" w:fill="FFFFFF"/>
        </w:rPr>
        <w:t>poprzedzającym szkodę - nie przeprowadzono okresowego badania eksploatacyjnego (oględzin i przeglądu) stosownie do obowiązujących przepisów lub konserwacji.</w:t>
      </w:r>
    </w:p>
    <w:p w14:paraId="5E9834BA" w14:textId="77777777" w:rsidR="00F639EF" w:rsidRPr="00B1550B" w:rsidRDefault="00F639EF" w:rsidP="00F639EF">
      <w:pPr>
        <w:ind w:left="993"/>
        <w:rPr>
          <w:rFonts w:ascii="Tahoma" w:hAnsi="Tahoma" w:cs="Tahoma"/>
          <w:color w:val="000000" w:themeColor="text1"/>
          <w:shd w:val="clear" w:color="auto" w:fill="FFFFFF"/>
        </w:rPr>
      </w:pPr>
      <w:r w:rsidRPr="00B1550B">
        <w:rPr>
          <w:rFonts w:ascii="Tahoma" w:hAnsi="Tahoma" w:cs="Tahoma"/>
          <w:color w:val="000000" w:themeColor="text1"/>
          <w:shd w:val="clear" w:color="auto" w:fill="FFFFFF"/>
        </w:rPr>
        <w:t xml:space="preserve">Limit odpowiedzialności na jedno i wszystkie zdarzenia w okresie ubezpieczenia: </w:t>
      </w:r>
      <w:r w:rsidRPr="00B1550B">
        <w:rPr>
          <w:rFonts w:ascii="Tahoma" w:hAnsi="Tahoma" w:cs="Tahoma"/>
          <w:bCs/>
          <w:color w:val="000000" w:themeColor="text1"/>
          <w:shd w:val="clear" w:color="auto" w:fill="FFFFFF"/>
        </w:rPr>
        <w:t>100.000,00 zł.</w:t>
      </w:r>
      <w:r w:rsidRPr="00B1550B">
        <w:rPr>
          <w:rFonts w:ascii="Tahoma" w:hAnsi="Tahoma" w:cs="Tahoma"/>
          <w:color w:val="000000" w:themeColor="text1"/>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77ACCCB7"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B1550B">
        <w:rPr>
          <w:rFonts w:ascii="Tahoma" w:hAnsi="Tahoma" w:cs="Tahoma"/>
          <w:color w:val="000000"/>
          <w:sz w:val="20"/>
          <w:shd w:val="clear" w:color="auto" w:fill="FFFFFF"/>
        </w:rPr>
        <w:t>100 000,00 zł</w:t>
      </w:r>
      <w:r w:rsidRPr="00021AC5">
        <w:rPr>
          <w:rFonts w:ascii="Tahoma" w:hAnsi="Tahoma" w:cs="Tahoma"/>
          <w:color w:val="000000"/>
          <w:sz w:val="20"/>
          <w:shd w:val="clear" w:color="auto" w:fill="FFFFFF"/>
        </w:rPr>
        <w:t xml:space="preserve"> </w:t>
      </w:r>
    </w:p>
    <w:p w14:paraId="000A8D54"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B1550B" w:rsidRDefault="00F639EF"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wynikłe ze zdarzeń powstałych w budynkach będących w trakcie przebudowy lub remontu wymagającego uzyskania pozwolenia na budowę,</w:t>
      </w:r>
    </w:p>
    <w:p w14:paraId="3ABF4EC2" w14:textId="49DD7911" w:rsidR="00F639EF" w:rsidRPr="00B1550B" w:rsidRDefault="00F639EF"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 budynkach przeznaczonych do rozbiórki</w:t>
      </w:r>
      <w:r w:rsidR="00351FF0" w:rsidRPr="00B1550B">
        <w:rPr>
          <w:rFonts w:ascii="Tahoma" w:hAnsi="Tahoma" w:cs="Tahoma"/>
          <w:color w:val="000000" w:themeColor="text1"/>
          <w:sz w:val="20"/>
        </w:rPr>
        <w:t xml:space="preserve">, </w:t>
      </w:r>
    </w:p>
    <w:p w14:paraId="478B6639" w14:textId="63033534" w:rsidR="00351FF0" w:rsidRPr="00B1550B" w:rsidRDefault="00351FF0"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 budynkach wyłączonych z eksploatacji przez okres dłuższy niż 12 miesięcy</w:t>
      </w:r>
      <w:r w:rsidR="00CD61CD" w:rsidRPr="00B1550B">
        <w:rPr>
          <w:rFonts w:ascii="Tahoma" w:hAnsi="Tahoma" w:cs="Tahoma"/>
          <w:color w:val="000000" w:themeColor="text1"/>
          <w:sz w:val="20"/>
        </w:rPr>
        <w:t>.</w:t>
      </w:r>
    </w:p>
    <w:p w14:paraId="583D2AC9" w14:textId="77777777" w:rsidR="00F639EF" w:rsidRPr="00B1550B" w:rsidRDefault="00F639EF" w:rsidP="00F639EF">
      <w:pPr>
        <w:pStyle w:val="WW-Tekstpodstawowywcity2"/>
        <w:ind w:left="1070" w:firstLine="0"/>
        <w:rPr>
          <w:rFonts w:ascii="Tahoma" w:hAnsi="Tahoma" w:cs="Tahoma"/>
          <w:color w:val="000000" w:themeColor="text1"/>
          <w:sz w:val="20"/>
        </w:rPr>
      </w:pPr>
      <w:r w:rsidRPr="00B1550B">
        <w:rPr>
          <w:rFonts w:ascii="Tahoma" w:hAnsi="Tahoma" w:cs="Tahoma"/>
          <w:color w:val="000000" w:themeColor="text1"/>
          <w:sz w:val="20"/>
          <w:shd w:val="clear" w:color="auto" w:fill="FFFFFF"/>
        </w:rPr>
        <w:t>Klauzula dotyczy ubezpieczenia mienia od wszystkich ryzyk</w:t>
      </w:r>
      <w:r w:rsidRPr="00B1550B">
        <w:rPr>
          <w:rFonts w:ascii="Tahoma" w:hAnsi="Tahoma" w:cs="Tahoma"/>
          <w:color w:val="000000" w:themeColor="text1"/>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996DBD" w:rsidRDefault="00F639EF" w:rsidP="00F639EF">
      <w:pPr>
        <w:ind w:left="709"/>
        <w:jc w:val="both"/>
        <w:rPr>
          <w:rFonts w:ascii="Tahoma" w:hAnsi="Tahoma" w:cs="Tahoma"/>
          <w:color w:val="000000" w:themeColor="text1"/>
        </w:rPr>
      </w:pPr>
      <w:r w:rsidRPr="002B76CF">
        <w:rPr>
          <w:rFonts w:ascii="Tahoma" w:hAnsi="Tahoma" w:cs="Tahoma"/>
        </w:rPr>
        <w:t xml:space="preserve">Ubezpieczyciel obejmuje </w:t>
      </w:r>
      <w:r w:rsidRPr="00996DBD">
        <w:rPr>
          <w:rFonts w:ascii="Tahoma" w:hAnsi="Tahoma" w:cs="Tahoma"/>
          <w:color w:val="000000" w:themeColor="text1"/>
        </w:rPr>
        <w:t>ochroną ww. szkody z następującymi limitami odpowiedzialności w rocznym okresie ubezpieczenia:</w:t>
      </w:r>
    </w:p>
    <w:p w14:paraId="0EB38333" w14:textId="1FA9A499"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shd w:val="clear" w:color="auto" w:fill="FFFFFF"/>
        </w:rPr>
        <w:t>szkody w mieniu będącym przedmiotem prac budowlano-montażowych – do limitu 50.000,00 zł</w:t>
      </w:r>
      <w:r w:rsidR="00996DBD" w:rsidRPr="00996DBD">
        <w:rPr>
          <w:rFonts w:ascii="Tahoma" w:hAnsi="Tahoma" w:cs="Tahoma"/>
          <w:color w:val="000000" w:themeColor="text1"/>
          <w:shd w:val="clear" w:color="auto" w:fill="FFFFFF"/>
        </w:rPr>
        <w:t xml:space="preserve"> </w:t>
      </w:r>
      <w:r w:rsidRPr="00996DBD">
        <w:rPr>
          <w:rFonts w:ascii="Tahoma" w:hAnsi="Tahoma" w:cs="Tahoma"/>
          <w:color w:val="000000" w:themeColor="text1"/>
          <w:shd w:val="clear" w:color="auto" w:fill="FFFFFF"/>
        </w:rPr>
        <w:t>na jedno i wszystkie zdarzenia w okresie ubezpieczenia;</w:t>
      </w:r>
    </w:p>
    <w:p w14:paraId="17BCF4DA" w14:textId="77777777"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shd w:val="clear" w:color="auto" w:fill="FFFFFF"/>
        </w:rPr>
        <w:t>szkody w pozostałym mieniu stanowiącym przedmiot ubezpieczenia do sum ubezpieczenia określonych w umowie ubezpieczenia;</w:t>
      </w:r>
    </w:p>
    <w:p w14:paraId="470A00F3" w14:textId="3A232FFB"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rPr>
        <w:lastRenderedPageBreak/>
        <w:t xml:space="preserve">szkody w nakładach i materiałach do limitu odpowiedzialności </w:t>
      </w:r>
      <w:r w:rsidR="00996DBD" w:rsidRPr="00996DBD">
        <w:rPr>
          <w:rFonts w:ascii="Tahoma" w:hAnsi="Tahoma" w:cs="Tahoma"/>
          <w:color w:val="000000" w:themeColor="text1"/>
        </w:rPr>
        <w:t>8</w:t>
      </w:r>
      <w:r w:rsidRPr="00996DBD">
        <w:rPr>
          <w:rFonts w:ascii="Tahoma" w:hAnsi="Tahoma" w:cs="Tahoma"/>
          <w:color w:val="000000" w:themeColor="text1"/>
        </w:rPr>
        <w:t>.000,00 zł (limit ten podwyższa sumę ubezpieczenia określoną w umowie ubezpieczenia);</w:t>
      </w:r>
    </w:p>
    <w:p w14:paraId="65D33521" w14:textId="283DB26D"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rPr>
        <w:t xml:space="preserve">szkody powstałe wskutek zalania w związku z naruszeniem bądź usunięciem pokrycia dachu - z limitem odpowiedzialności do 20% sumy ubezpieczenia określonej w umowie ubezpieczenia, nie więcej niż </w:t>
      </w:r>
      <w:r w:rsidR="00996DBD" w:rsidRPr="00996DBD">
        <w:rPr>
          <w:rFonts w:ascii="Tahoma" w:hAnsi="Tahoma" w:cs="Tahoma"/>
          <w:color w:val="000000" w:themeColor="text1"/>
        </w:rPr>
        <w:t>25</w:t>
      </w:r>
      <w:r w:rsidRPr="00996DBD">
        <w:rPr>
          <w:rFonts w:ascii="Tahoma" w:hAnsi="Tahoma" w:cs="Tahoma"/>
          <w:color w:val="000000" w:themeColor="text1"/>
        </w:rPr>
        <w:t>.000,00 zł,</w:t>
      </w:r>
    </w:p>
    <w:p w14:paraId="72AA1E6F" w14:textId="77777777" w:rsidR="00F639EF" w:rsidRPr="00996DBD" w:rsidRDefault="00F639EF" w:rsidP="00F639EF">
      <w:pPr>
        <w:ind w:firstLine="709"/>
        <w:jc w:val="both"/>
        <w:rPr>
          <w:rFonts w:ascii="Tahoma" w:hAnsi="Tahoma" w:cs="Tahoma"/>
          <w:color w:val="000000" w:themeColor="text1"/>
        </w:rPr>
      </w:pPr>
      <w:r w:rsidRPr="00996DBD">
        <w:rPr>
          <w:rFonts w:ascii="Tahoma" w:hAnsi="Tahoma" w:cs="Tahoma"/>
          <w:color w:val="000000" w:themeColor="text1"/>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996DBD">
        <w:rPr>
          <w:rFonts w:ascii="Tahoma" w:hAnsi="Tahoma" w:cs="Tahoma"/>
          <w:color w:val="000000" w:themeColor="text1"/>
        </w:rPr>
        <w:t>Klauzula dotyczy ubezpieczenia mienia od wszystkich ryzyk</w:t>
      </w:r>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61F2C25B" w14:textId="77777777" w:rsidR="00996DBD" w:rsidRDefault="00996DBD" w:rsidP="00F639EF">
      <w:pPr>
        <w:jc w:val="cente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996DBD" w:rsidRDefault="00F639EF" w:rsidP="00F639EF">
      <w:pPr>
        <w:pStyle w:val="WW-Tekstpodstawowywcity2"/>
        <w:numPr>
          <w:ilvl w:val="0"/>
          <w:numId w:val="5"/>
        </w:numPr>
        <w:spacing w:before="112" w:after="248"/>
        <w:rPr>
          <w:rFonts w:ascii="Tahoma" w:hAnsi="Tahoma" w:cs="Tahoma"/>
          <w:i/>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996DBD">
        <w:rPr>
          <w:rFonts w:ascii="Tahoma" w:hAnsi="Tahoma" w:cs="Tahoma"/>
          <w:i/>
          <w:sz w:val="20"/>
        </w:rPr>
        <w:t>oraz ubezpieczenia odpowiedzialności cywilnej.</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996DBD" w:rsidRDefault="00F639EF" w:rsidP="00F639EF">
      <w:pPr>
        <w:pStyle w:val="WW-Tekstpodstawowywcity2"/>
        <w:numPr>
          <w:ilvl w:val="0"/>
          <w:numId w:val="5"/>
        </w:numPr>
        <w:rPr>
          <w:rFonts w:ascii="Tahoma" w:hAnsi="Tahoma" w:cs="Tahoma"/>
          <w:sz w:val="20"/>
        </w:rPr>
      </w:pPr>
      <w:r w:rsidRPr="00D5353D">
        <w:rPr>
          <w:rFonts w:ascii="Tahoma" w:hAnsi="Tahoma" w:cs="Tahoma"/>
          <w:b/>
          <w:sz w:val="20"/>
        </w:rPr>
        <w:lastRenderedPageBreak/>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996DBD">
        <w:rPr>
          <w:rFonts w:ascii="Tahoma" w:hAnsi="Tahoma" w:cs="Tahoma"/>
          <w:sz w:val="20"/>
        </w:rPr>
        <w:t>ubezpieczenia (okresie rozliczeniowym) nie przekroczy 40% Ubezpieczyciel udzieli zniżki w składce na kolejny okres ubezpieczenia (rozliczeniowy) w wysokości 10%. Kl</w:t>
      </w:r>
      <w:r w:rsidR="005A0563" w:rsidRPr="00996DBD">
        <w:rPr>
          <w:rFonts w:ascii="Tahoma" w:hAnsi="Tahoma" w:cs="Tahoma"/>
          <w:sz w:val="20"/>
        </w:rPr>
        <w:t>auzula dotyczy wszystkich ryzyk z wyłączeniem ubezpieczenia odpowiedzialności cywilnej.</w:t>
      </w:r>
    </w:p>
    <w:p w14:paraId="67782046" w14:textId="77777777" w:rsidR="00F639EF" w:rsidRPr="00996DBD" w:rsidRDefault="00F639EF" w:rsidP="00F639EF">
      <w:pPr>
        <w:tabs>
          <w:tab w:val="num" w:pos="1070"/>
        </w:tabs>
        <w:spacing w:before="112" w:after="248"/>
        <w:ind w:left="786"/>
        <w:jc w:val="both"/>
        <w:rPr>
          <w:rFonts w:ascii="Tahoma" w:hAnsi="Tahoma" w:cs="Tahoma"/>
        </w:rPr>
      </w:pPr>
      <w:r w:rsidRPr="00996DBD">
        <w:rPr>
          <w:rFonts w:ascii="Tahoma" w:hAnsi="Tahoma" w:cs="Tahoma"/>
        </w:rPr>
        <w:tab/>
        <w:t>Wskaźnik szkodowości (W</w:t>
      </w:r>
      <w:r w:rsidRPr="00996DBD">
        <w:rPr>
          <w:rFonts w:ascii="Tahoma" w:hAnsi="Tahoma" w:cs="Tahoma"/>
          <w:vertAlign w:val="subscript"/>
        </w:rPr>
        <w:t>s)</w:t>
      </w:r>
      <w:r w:rsidRPr="00996DB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996DBD">
        <w:rPr>
          <w:rFonts w:ascii="Tahoma" w:hAnsi="Tahoma" w:cs="Tahoma"/>
          <w:b/>
          <w:sz w:val="22"/>
          <w:szCs w:val="22"/>
        </w:rPr>
        <w:t>W</w:t>
      </w:r>
      <w:r w:rsidRPr="00996DBD">
        <w:rPr>
          <w:rFonts w:ascii="Tahoma" w:hAnsi="Tahoma" w:cs="Tahoma"/>
          <w:b/>
          <w:sz w:val="22"/>
          <w:szCs w:val="22"/>
          <w:vertAlign w:val="subscript"/>
        </w:rPr>
        <w:t>s</w:t>
      </w:r>
      <w:r w:rsidRPr="00996DB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0D0DAF52" w14:textId="77777777" w:rsidR="00F639EF" w:rsidRPr="00996DBD" w:rsidRDefault="00F639EF" w:rsidP="00996DBD">
      <w:pPr>
        <w:rPr>
          <w:rFonts w:ascii="Tahoma" w:hAnsi="Tahoma" w:cs="Tahoma"/>
          <w:color w:val="FF000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2198BE89"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związku  z naruszeniem przepisów o ochronie danych osobowych (</w:t>
      </w:r>
      <w:r w:rsidRPr="00996DBD">
        <w:rPr>
          <w:rFonts w:ascii="Tahoma" w:hAnsi="Tahoma" w:cs="Tahoma"/>
          <w:color w:val="000000" w:themeColor="text1"/>
          <w:sz w:val="20"/>
        </w:rPr>
        <w:t xml:space="preserve">odpowiedzialność na podstawie art. 448 kc w związku z art. 23 i 24 kc; odpowiedzialność na podstawie art. </w:t>
      </w:r>
      <w:r w:rsidRPr="00996DBD">
        <w:rPr>
          <w:rFonts w:ascii="Arial" w:hAnsi="Arial" w:cs="Arial"/>
          <w:color w:val="000000" w:themeColor="text1"/>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996DBD">
        <w:rPr>
          <w:rFonts w:ascii="Tahoma" w:hAnsi="Tahoma" w:cs="Tahoma"/>
          <w:color w:val="000000" w:themeColor="text1"/>
          <w:sz w:val="20"/>
        </w:rPr>
        <w:t>.</w:t>
      </w:r>
      <w:r w:rsidRPr="00996DBD">
        <w:rPr>
          <w:rStyle w:val="Pogrubienie"/>
          <w:rFonts w:ascii="Tahoma" w:hAnsi="Tahoma" w:cs="Tahoma"/>
          <w:color w:val="000000" w:themeColor="text1"/>
          <w:sz w:val="20"/>
          <w:shd w:val="clear" w:color="auto" w:fill="FFFFFF"/>
        </w:rPr>
        <w:t xml:space="preserve"> Limit odpowiedzialności </w:t>
      </w:r>
      <w:r w:rsidR="00996DBD" w:rsidRPr="00996DBD">
        <w:rPr>
          <w:rStyle w:val="Pogrubienie"/>
          <w:rFonts w:ascii="Tahoma" w:hAnsi="Tahoma" w:cs="Tahoma"/>
          <w:color w:val="000000" w:themeColor="text1"/>
          <w:sz w:val="20"/>
          <w:shd w:val="clear" w:color="auto" w:fill="FFFFFF"/>
        </w:rPr>
        <w:t>1</w:t>
      </w:r>
      <w:r w:rsidRPr="00996DBD">
        <w:rPr>
          <w:rStyle w:val="Pogrubienie"/>
          <w:rFonts w:ascii="Tahoma" w:hAnsi="Tahoma" w:cs="Tahoma"/>
          <w:color w:val="000000" w:themeColor="text1"/>
          <w:sz w:val="20"/>
          <w:shd w:val="clear" w:color="auto" w:fill="FFFFFF"/>
        </w:rPr>
        <w:t>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CBF033C" w14:textId="77777777" w:rsidR="00B977C5" w:rsidRDefault="00B977C5" w:rsidP="00F639EF">
      <w:pPr>
        <w:pStyle w:val="WW-Tekstpodstawowy3"/>
        <w:rPr>
          <w:rFonts w:ascii="Tahoma" w:hAnsi="Tahoma" w:cs="Tahoma"/>
          <w:sz w:val="20"/>
          <w:highlight w:val="green"/>
        </w:rPr>
      </w:pPr>
    </w:p>
    <w:p w14:paraId="46EC0CE8" w14:textId="77777777" w:rsidR="00B977C5" w:rsidRDefault="00B977C5" w:rsidP="00F639EF">
      <w:pPr>
        <w:pStyle w:val="WW-Tekstpodstawowy3"/>
        <w:rPr>
          <w:rFonts w:ascii="Tahoma" w:hAnsi="Tahoma" w:cs="Tahoma"/>
          <w:sz w:val="20"/>
          <w:highlight w:val="green"/>
        </w:rPr>
      </w:pPr>
    </w:p>
    <w:p w14:paraId="68B800B6" w14:textId="77777777" w:rsidR="00B977C5" w:rsidRDefault="00B977C5" w:rsidP="00F639EF">
      <w:pPr>
        <w:pStyle w:val="WW-Tekstpodstawowy3"/>
        <w:rPr>
          <w:rFonts w:ascii="Tahoma" w:hAnsi="Tahoma" w:cs="Tahoma"/>
          <w:sz w:val="20"/>
          <w:highlight w:val="green"/>
        </w:rPr>
      </w:pPr>
    </w:p>
    <w:p w14:paraId="7BD24D15" w14:textId="77777777" w:rsidR="00996DBD" w:rsidRDefault="00996DBD" w:rsidP="00F639EF">
      <w:pPr>
        <w:pStyle w:val="WW-Tekstpodstawowy3"/>
        <w:rPr>
          <w:rFonts w:ascii="Tahoma" w:hAnsi="Tahoma" w:cs="Tahoma"/>
          <w:sz w:val="20"/>
          <w:highlight w:val="green"/>
        </w:rPr>
      </w:pPr>
    </w:p>
    <w:p w14:paraId="4DE40B20" w14:textId="77777777" w:rsidR="00996DBD" w:rsidRDefault="00996DBD" w:rsidP="00F639EF">
      <w:pPr>
        <w:pStyle w:val="WW-Tekstpodstawowy3"/>
        <w:rPr>
          <w:rFonts w:ascii="Tahoma" w:hAnsi="Tahoma" w:cs="Tahoma"/>
          <w:sz w:val="20"/>
          <w:highlight w:val="green"/>
        </w:rPr>
      </w:pPr>
    </w:p>
    <w:p w14:paraId="408BA510" w14:textId="77777777" w:rsidR="00996DBD" w:rsidRDefault="00996DBD" w:rsidP="00F639EF">
      <w:pPr>
        <w:pStyle w:val="WW-Tekstpodstawowy3"/>
        <w:rPr>
          <w:rFonts w:ascii="Tahoma" w:hAnsi="Tahoma" w:cs="Tahoma"/>
          <w:sz w:val="20"/>
          <w:highlight w:val="green"/>
        </w:rPr>
      </w:pPr>
    </w:p>
    <w:p w14:paraId="484839DE" w14:textId="77777777" w:rsidR="00996DBD" w:rsidRDefault="00996DBD" w:rsidP="00F639EF">
      <w:pPr>
        <w:pStyle w:val="WW-Tekstpodstawowy3"/>
        <w:rPr>
          <w:rFonts w:ascii="Tahoma" w:hAnsi="Tahoma" w:cs="Tahoma"/>
          <w:sz w:val="20"/>
          <w:highlight w:val="green"/>
        </w:rPr>
      </w:pPr>
    </w:p>
    <w:p w14:paraId="15E0D870" w14:textId="77777777" w:rsidR="00996DBD" w:rsidRDefault="00996DBD" w:rsidP="00F639EF">
      <w:pPr>
        <w:pStyle w:val="WW-Tekstpodstawowy3"/>
        <w:rPr>
          <w:rFonts w:ascii="Tahoma" w:hAnsi="Tahoma" w:cs="Tahoma"/>
          <w:sz w:val="20"/>
          <w:highlight w:val="green"/>
        </w:rPr>
      </w:pPr>
    </w:p>
    <w:p w14:paraId="6DDBEB8B" w14:textId="77777777" w:rsidR="00996DBD" w:rsidRDefault="00996DBD" w:rsidP="00F639EF">
      <w:pPr>
        <w:pStyle w:val="WW-Tekstpodstawowy3"/>
        <w:rPr>
          <w:rFonts w:ascii="Tahoma" w:hAnsi="Tahoma" w:cs="Tahoma"/>
          <w:sz w:val="20"/>
          <w:highlight w:val="green"/>
        </w:rPr>
      </w:pPr>
    </w:p>
    <w:p w14:paraId="28E82FCE" w14:textId="77777777" w:rsidR="00996DBD" w:rsidRDefault="00996DBD" w:rsidP="00F639EF">
      <w:pPr>
        <w:pStyle w:val="WW-Tekstpodstawowy3"/>
        <w:rPr>
          <w:rFonts w:ascii="Tahoma" w:hAnsi="Tahoma" w:cs="Tahoma"/>
          <w:sz w:val="20"/>
          <w:highlight w:val="green"/>
        </w:rPr>
      </w:pPr>
    </w:p>
    <w:p w14:paraId="6E7EB27F" w14:textId="77777777" w:rsidR="00996DBD" w:rsidRDefault="00996DBD" w:rsidP="00F639EF">
      <w:pPr>
        <w:pStyle w:val="WW-Tekstpodstawowy3"/>
        <w:rPr>
          <w:rFonts w:ascii="Tahoma" w:hAnsi="Tahoma" w:cs="Tahoma"/>
          <w:sz w:val="20"/>
          <w:highlight w:val="green"/>
        </w:rPr>
      </w:pPr>
    </w:p>
    <w:p w14:paraId="0D92A8FA" w14:textId="77777777" w:rsidR="00996DBD" w:rsidRDefault="00996DBD" w:rsidP="00F639EF">
      <w:pPr>
        <w:pStyle w:val="WW-Tekstpodstawowy3"/>
        <w:rPr>
          <w:rFonts w:ascii="Tahoma" w:hAnsi="Tahoma" w:cs="Tahoma"/>
          <w:sz w:val="20"/>
          <w:highlight w:val="green"/>
        </w:rPr>
      </w:pPr>
    </w:p>
    <w:p w14:paraId="4E693598" w14:textId="77777777" w:rsidR="00996DBD" w:rsidRDefault="00996DBD" w:rsidP="00F639EF">
      <w:pPr>
        <w:pStyle w:val="WW-Tekstpodstawowy3"/>
        <w:rPr>
          <w:rFonts w:ascii="Tahoma" w:hAnsi="Tahoma" w:cs="Tahoma"/>
          <w:sz w:val="20"/>
          <w:highlight w:val="green"/>
        </w:rPr>
      </w:pPr>
    </w:p>
    <w:p w14:paraId="3539D998" w14:textId="77777777" w:rsidR="00996DBD" w:rsidRDefault="00996DBD" w:rsidP="00F639EF">
      <w:pPr>
        <w:pStyle w:val="WW-Tekstpodstawowy3"/>
        <w:rPr>
          <w:rFonts w:ascii="Tahoma" w:hAnsi="Tahoma" w:cs="Tahoma"/>
          <w:sz w:val="20"/>
          <w:highlight w:val="green"/>
        </w:rPr>
      </w:pPr>
    </w:p>
    <w:p w14:paraId="075D59BD" w14:textId="77777777" w:rsidR="00996DBD" w:rsidRDefault="00996DBD" w:rsidP="00F639EF">
      <w:pPr>
        <w:pStyle w:val="WW-Tekstpodstawowy3"/>
        <w:rPr>
          <w:rFonts w:ascii="Tahoma" w:hAnsi="Tahoma" w:cs="Tahoma"/>
          <w:sz w:val="20"/>
          <w:highlight w:val="green"/>
        </w:rPr>
      </w:pPr>
    </w:p>
    <w:p w14:paraId="23486002" w14:textId="77777777" w:rsidR="00996DBD" w:rsidRDefault="00996DBD" w:rsidP="00F639EF">
      <w:pPr>
        <w:pStyle w:val="WW-Tekstpodstawowy3"/>
        <w:rPr>
          <w:rFonts w:ascii="Tahoma" w:hAnsi="Tahoma" w:cs="Tahoma"/>
          <w:sz w:val="20"/>
          <w:highlight w:val="green"/>
        </w:rPr>
      </w:pP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656428C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00996DBD">
        <w:rPr>
          <w:rFonts w:ascii="Tahoma" w:hAnsi="Tahoma" w:cs="Tahoma"/>
          <w:b/>
          <w:sz w:val="22"/>
          <w:szCs w:val="22"/>
        </w:rPr>
        <w:t xml:space="preserve">kres ubezpieczenia: </w:t>
      </w:r>
      <w:r>
        <w:rPr>
          <w:rFonts w:ascii="Tahoma" w:hAnsi="Tahoma" w:cs="Tahoma"/>
          <w:b/>
          <w:sz w:val="22"/>
          <w:szCs w:val="22"/>
        </w:rPr>
        <w:t xml:space="preserve">od </w:t>
      </w:r>
      <w:r w:rsidR="00996DBD">
        <w:rPr>
          <w:rFonts w:ascii="Tahoma" w:hAnsi="Tahoma" w:cs="Tahoma"/>
          <w:b/>
          <w:sz w:val="22"/>
          <w:szCs w:val="22"/>
        </w:rPr>
        <w:t>01.06.2020 r.</w:t>
      </w:r>
      <w:r>
        <w:rPr>
          <w:rFonts w:ascii="Tahoma" w:hAnsi="Tahoma" w:cs="Tahoma"/>
          <w:b/>
          <w:sz w:val="22"/>
          <w:szCs w:val="22"/>
        </w:rPr>
        <w:t xml:space="preserve"> do </w:t>
      </w:r>
      <w:r w:rsidR="00996DBD">
        <w:rPr>
          <w:rFonts w:ascii="Tahoma" w:hAnsi="Tahoma" w:cs="Tahoma"/>
          <w:b/>
          <w:sz w:val="22"/>
          <w:szCs w:val="22"/>
        </w:rPr>
        <w:t>31.05.2023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996DBD" w:rsidRDefault="00A65B77" w:rsidP="00A65B77">
      <w:pPr>
        <w:rPr>
          <w:rFonts w:ascii="Tahoma" w:hAnsi="Tahoma" w:cs="Tahoma"/>
          <w:b/>
        </w:rPr>
      </w:pPr>
      <w:r w:rsidRPr="00A65B77">
        <w:rPr>
          <w:rFonts w:ascii="Tahoma" w:hAnsi="Tahoma" w:cs="Tahoma"/>
          <w:b/>
        </w:rPr>
        <w:t xml:space="preserve">3. Suma gwarancyjna (główny limit </w:t>
      </w:r>
      <w:r w:rsidRPr="00996DBD">
        <w:rPr>
          <w:rFonts w:ascii="Tahoma" w:hAnsi="Tahoma" w:cs="Tahoma"/>
          <w:b/>
        </w:rPr>
        <w:t>odpowiedzialności)</w:t>
      </w:r>
    </w:p>
    <w:p w14:paraId="6F4A8F79" w14:textId="77777777" w:rsidR="00A65B77" w:rsidRPr="00996DBD" w:rsidRDefault="00A65B77" w:rsidP="00A65B77">
      <w:pPr>
        <w:rPr>
          <w:rFonts w:ascii="Tahoma" w:hAnsi="Tahoma" w:cs="Tahoma"/>
          <w:b/>
        </w:rPr>
      </w:pPr>
    </w:p>
    <w:p w14:paraId="1A6F0B0C" w14:textId="1EFF90F1" w:rsidR="00A65B77" w:rsidRPr="00A65B77" w:rsidRDefault="00A65B77" w:rsidP="00A65B77">
      <w:pPr>
        <w:rPr>
          <w:rFonts w:ascii="Tahoma" w:hAnsi="Tahoma" w:cs="Tahoma"/>
          <w:b/>
          <w:color w:val="FF0000"/>
        </w:rPr>
      </w:pPr>
      <w:r w:rsidRPr="00996DBD">
        <w:rPr>
          <w:rFonts w:ascii="Tahoma" w:hAnsi="Tahoma" w:cs="Tahoma"/>
        </w:rPr>
        <w:t xml:space="preserve">Suma gwarancyjna na jeden i wszystkie wypadki ubezpieczeniowe: </w:t>
      </w:r>
      <w:r w:rsidRPr="00996DBD">
        <w:rPr>
          <w:rFonts w:ascii="Tahoma" w:hAnsi="Tahoma" w:cs="Tahoma"/>
          <w:b/>
          <w:color w:val="000000" w:themeColor="text1"/>
        </w:rPr>
        <w:t>1.</w:t>
      </w:r>
      <w:r w:rsidR="0088525E" w:rsidRPr="00996DBD">
        <w:rPr>
          <w:rFonts w:ascii="Tahoma" w:hAnsi="Tahoma" w:cs="Tahoma"/>
          <w:b/>
          <w:color w:val="000000" w:themeColor="text1"/>
        </w:rPr>
        <w:t>5</w:t>
      </w:r>
      <w:r w:rsidR="00996DBD" w:rsidRPr="00996DBD">
        <w:rPr>
          <w:rFonts w:ascii="Tahoma" w:hAnsi="Tahoma" w:cs="Tahoma"/>
          <w:b/>
          <w:color w:val="000000" w:themeColor="text1"/>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w:t>
      </w:r>
      <w:r w:rsidRPr="00A65B77">
        <w:rPr>
          <w:rFonts w:ascii="Tahoma" w:hAnsi="Tahoma" w:cs="Tahoma"/>
        </w:rPr>
        <w:lastRenderedPageBreak/>
        <w:t>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B202671"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996DBD">
        <w:rPr>
          <w:rFonts w:ascii="Tahoma" w:hAnsi="Tahoma" w:cs="Tahoma"/>
          <w:iCs/>
        </w:rPr>
        <w:t>Powiatu Buskiego</w:t>
      </w:r>
      <w:r w:rsidR="00996DBD">
        <w:rPr>
          <w:rFonts w:ascii="Tahoma" w:hAnsi="Tahoma" w:cs="Tahoma"/>
          <w:iCs/>
          <w:color w:val="FF0000"/>
        </w:rPr>
        <w:t xml:space="preserve"> </w:t>
      </w:r>
      <w:r w:rsidRPr="00A65B77">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605FEE1" w14:textId="3086E830" w:rsidR="00A65B77" w:rsidRPr="00A65B77" w:rsidRDefault="00A65B77" w:rsidP="00A65B77">
      <w:pPr>
        <w:jc w:val="both"/>
        <w:rPr>
          <w:rFonts w:ascii="Tahoma" w:hAnsi="Tahoma" w:cs="Tahoma"/>
          <w:iCs/>
          <w:color w:val="000000"/>
        </w:rPr>
      </w:pPr>
      <w:r w:rsidRPr="00996DBD">
        <w:rPr>
          <w:rFonts w:ascii="Tahoma" w:hAnsi="Tahoma" w:cs="Tahoma"/>
          <w:iCs/>
          <w:color w:val="000000"/>
        </w:rPr>
        <w:t xml:space="preserve">Przedmiotem  ubezpieczenia jest odpowiedzialność cywilna Powiatu </w:t>
      </w:r>
      <w:r w:rsidR="00996DBD" w:rsidRPr="00996DBD">
        <w:rPr>
          <w:rFonts w:ascii="Tahoma" w:hAnsi="Tahoma" w:cs="Tahoma"/>
          <w:iCs/>
          <w:color w:val="000000"/>
        </w:rPr>
        <w:t xml:space="preserve">Mikołowskiego </w:t>
      </w:r>
      <w:r w:rsidRPr="00996DBD">
        <w:rPr>
          <w:rFonts w:ascii="Tahoma" w:hAnsi="Tahoma" w:cs="Tahoma"/>
          <w:iCs/>
          <w:color w:val="000000"/>
        </w:rPr>
        <w:t xml:space="preserve">w zakresie wykonywania zadań własnych oraz zadań zleconych przez ustawę lub administrację rządową, również </w:t>
      </w:r>
      <w:r w:rsidRPr="00996DBD">
        <w:rPr>
          <w:rFonts w:ascii="Tahoma" w:hAnsi="Tahoma" w:cs="Tahoma"/>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996DBD">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koszty wynagrodzenia rzeczoznawców i ekspertów powołanych za zgodą Ubezpieczyciela w celu ustalenia okoliczności, przyczyn i rozmiaru szkody,</w:t>
      </w:r>
    </w:p>
    <w:p w14:paraId="5B4DD656" w14:textId="79F260EF"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obrony sądowej przed roszczeniami </w:t>
      </w:r>
      <w:r w:rsidR="00B71608" w:rsidRPr="00996DBD">
        <w:rPr>
          <w:rFonts w:ascii="Tahoma" w:hAnsi="Tahoma" w:cs="Tahoma"/>
        </w:rPr>
        <w:t>poszkodowanych lub uprawnionych,</w:t>
      </w:r>
    </w:p>
    <w:p w14:paraId="542498C0"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obrony sądowej w postępowaniu karnym, jeżeli toczące się postępowanie ma związek </w:t>
      </w:r>
      <w:r w:rsidRPr="00996DBD">
        <w:rPr>
          <w:rFonts w:ascii="Tahoma" w:hAnsi="Tahoma" w:cs="Tahoma"/>
        </w:rPr>
        <w:br/>
        <w:t>z ustaleniem odpowiedzialności ubezpieczonego, jeżeli Ubezpieczyciel zażądał powołania obrony lub wyraził zgodę na pokrycie tych kosztów,</w:t>
      </w:r>
    </w:p>
    <w:p w14:paraId="1B04F317" w14:textId="4B311644" w:rsidR="00A65B77" w:rsidRPr="00996DBD" w:rsidRDefault="00A65B77" w:rsidP="00934CE2">
      <w:pPr>
        <w:numPr>
          <w:ilvl w:val="0"/>
          <w:numId w:val="59"/>
        </w:numPr>
        <w:jc w:val="both"/>
        <w:rPr>
          <w:rFonts w:ascii="Tahoma" w:hAnsi="Tahoma" w:cs="Tahoma"/>
        </w:rPr>
      </w:pPr>
      <w:r w:rsidRPr="00996DBD">
        <w:rPr>
          <w:rFonts w:ascii="Tahoma" w:hAnsi="Tahoma" w:cs="Tahoma"/>
        </w:rPr>
        <w:t>koszty postępowań sądowych, w tym mediacji lub postępowania pojednawczego oraz koszty opłat administracyjnych, jeżeli Ubezpieczyciel wyraził</w:t>
      </w:r>
      <w:r w:rsidR="00B71608" w:rsidRPr="00996DBD">
        <w:rPr>
          <w:rFonts w:ascii="Tahoma" w:hAnsi="Tahoma" w:cs="Tahoma"/>
        </w:rPr>
        <w:t xml:space="preserve"> zgodę na pokrycie tych kosztów,</w:t>
      </w:r>
    </w:p>
    <w:p w14:paraId="09C0F985" w14:textId="0611F69A" w:rsidR="00B71608" w:rsidRPr="00996DBD" w:rsidRDefault="00B71608" w:rsidP="00934CE2">
      <w:pPr>
        <w:numPr>
          <w:ilvl w:val="0"/>
          <w:numId w:val="59"/>
        </w:numPr>
        <w:jc w:val="both"/>
        <w:rPr>
          <w:rFonts w:ascii="Tahoma" w:hAnsi="Tahoma" w:cs="Tahoma"/>
        </w:rPr>
      </w:pPr>
      <w:r w:rsidRPr="00996DBD">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stolarkę okienną, odpowiedzialność za szkody wynikające z użytkowania bądź uszkodzenia (awarii) </w:t>
      </w:r>
      <w:r w:rsidRPr="00996DBD">
        <w:rPr>
          <w:rFonts w:ascii="Tahoma" w:hAnsi="Tahoma" w:cs="Tahoma"/>
          <w:sz w:val="20"/>
          <w:szCs w:val="20"/>
        </w:rPr>
        <w:t>urządzeń wodociągowych, wodno-kanalizacyjnych, centralnego ogrzewania oraz innych technologicznych (w tym powstałych wskutek cofnięcia się cieczy w systemach kanalizacyjnych oraz wylania się cieczy z systemów wodnych lub technologicznych</w:t>
      </w:r>
      <w:r w:rsidR="00193854" w:rsidRPr="00996DBD">
        <w:rPr>
          <w:rFonts w:ascii="Tahoma" w:hAnsi="Tahoma" w:cs="Tahoma"/>
          <w:sz w:val="20"/>
          <w:szCs w:val="20"/>
        </w:rPr>
        <w:t xml:space="preserve"> oraz szkód powstałych w trakcie prac związanych z poszukiwaniem i usuwaniem awarii</w:t>
      </w:r>
      <w:r w:rsidRPr="00996DBD">
        <w:rPr>
          <w:rFonts w:ascii="Tahoma" w:hAnsi="Tahoma" w:cs="Tahoma"/>
          <w:sz w:val="20"/>
          <w:szCs w:val="20"/>
        </w:rPr>
        <w:t>);</w:t>
      </w:r>
    </w:p>
    <w:p w14:paraId="19665A77"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za szkody wyrządzone przez prąd elektryczny, w tym przepięcia i przetężenia;</w:t>
      </w:r>
    </w:p>
    <w:p w14:paraId="06A93EAE"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 tytułu niewykonania lub nienależytego wykonania zobowiązania;</w:t>
      </w:r>
    </w:p>
    <w:p w14:paraId="25D65C93"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 tytułu administrowania i zarządzania nieruchomościami;</w:t>
      </w:r>
    </w:p>
    <w:p w14:paraId="2BAA3232"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62E6D7F"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r w:rsidRPr="00996DBD">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33C6C479"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996DBD">
        <w:rPr>
          <w:rFonts w:ascii="Tahoma" w:hAnsi="Tahoma" w:cs="Tahoma"/>
          <w:b/>
          <w:color w:val="000000" w:themeColor="text1"/>
        </w:rPr>
        <w:t xml:space="preserve">odpowiedzialności </w:t>
      </w:r>
      <w:r w:rsidR="00996DBD" w:rsidRPr="00996DBD">
        <w:rPr>
          <w:rFonts w:ascii="Tahoma" w:hAnsi="Tahoma" w:cs="Tahoma"/>
          <w:b/>
          <w:color w:val="000000" w:themeColor="text1"/>
        </w:rPr>
        <w:t>5</w:t>
      </w:r>
      <w:r w:rsidRPr="00996DBD">
        <w:rPr>
          <w:rFonts w:ascii="Tahoma" w:hAnsi="Tahoma" w:cs="Tahoma"/>
          <w:b/>
          <w:color w:val="000000" w:themeColor="text1"/>
        </w:rPr>
        <w:t xml:space="preserve">0 000,00 </w:t>
      </w:r>
      <w:r w:rsidRPr="00A65B77">
        <w:rPr>
          <w:rFonts w:ascii="Tahoma" w:hAnsi="Tahoma" w:cs="Tahoma"/>
          <w:b/>
        </w:rPr>
        <w:t xml:space="preserve">zł na jeden 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4D71E7E3"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A65B77">
        <w:rPr>
          <w:rFonts w:ascii="Tahoma" w:hAnsi="Tahoma" w:cs="Tahoma"/>
          <w:sz w:val="20"/>
          <w:szCs w:val="20"/>
        </w:rPr>
        <w:t xml:space="preserve">odpowiedzialność </w:t>
      </w:r>
      <w:r w:rsidRPr="00C71D46">
        <w:rPr>
          <w:rFonts w:ascii="Tahoma" w:hAnsi="Tahoma" w:cs="Tahoma"/>
          <w:color w:val="000000" w:themeColor="text1"/>
          <w:sz w:val="20"/>
          <w:szCs w:val="20"/>
        </w:rPr>
        <w:t>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color w:val="000000" w:themeColor="text1"/>
          <w:sz w:val="20"/>
          <w:szCs w:val="20"/>
        </w:rPr>
        <w:t>odpowiedzialność za szkody wyrządzone przez podopiecznych w czasie sprawowania opieki (w tym również szkody powstałe w związku z użytkowaniem wózków inwalidzkich);</w:t>
      </w:r>
    </w:p>
    <w:p w14:paraId="2D015E8C"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bCs/>
          <w:color w:val="000000" w:themeColor="text1"/>
          <w:sz w:val="20"/>
          <w:szCs w:val="20"/>
        </w:rPr>
        <w:t>odpowiedzialność za szkody</w:t>
      </w:r>
      <w:r w:rsidRPr="00C71D46">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2797ED9A" w:rsidR="00A65B77" w:rsidRPr="00193854" w:rsidRDefault="00A65B77" w:rsidP="00934CE2">
      <w:pPr>
        <w:pStyle w:val="Akapitzlist"/>
        <w:numPr>
          <w:ilvl w:val="1"/>
          <w:numId w:val="76"/>
        </w:numPr>
        <w:jc w:val="both"/>
        <w:rPr>
          <w:rFonts w:ascii="Tahoma" w:hAnsi="Tahoma" w:cs="Tahoma"/>
          <w:b/>
          <w:sz w:val="20"/>
          <w:szCs w:val="20"/>
        </w:rPr>
      </w:pPr>
      <w:r w:rsidRPr="00C71D46">
        <w:rPr>
          <w:rFonts w:ascii="Tahoma" w:hAnsi="Tahoma" w:cs="Tahoma"/>
          <w:color w:val="000000" w:themeColor="text1"/>
          <w:sz w:val="20"/>
          <w:szCs w:val="20"/>
        </w:rPr>
        <w:t>odpowiedzialność za szkody powstałe na terenie obiektów sportowo-rekreacyjnych, kulturalnych, świetlic, placów zabaw, parków, skwerów, ogrodów</w:t>
      </w:r>
      <w:r w:rsidR="004943A2">
        <w:rPr>
          <w:rFonts w:ascii="Tahoma" w:hAnsi="Tahoma" w:cs="Tahoma"/>
          <w:color w:val="000000" w:themeColor="text1"/>
          <w:sz w:val="20"/>
          <w:szCs w:val="20"/>
        </w:rPr>
        <w:t xml:space="preserve"> </w:t>
      </w:r>
      <w:r w:rsidRPr="00C71D46">
        <w:rPr>
          <w:rFonts w:ascii="Tahoma" w:hAnsi="Tahoma" w:cs="Tahoma"/>
          <w:color w:val="000000" w:themeColor="text1"/>
          <w:sz w:val="20"/>
          <w:szCs w:val="20"/>
        </w:rPr>
        <w:t xml:space="preserve">należących i/lub administrowanych przez  Ubezpieczającego/Ubezpieczonego, wyrządzone osobom trzecim (w tym uczniom i wychowankom placówek </w:t>
      </w:r>
      <w:r w:rsidRPr="00A65B77">
        <w:rPr>
          <w:rFonts w:ascii="Tahoma" w:hAnsi="Tahoma" w:cs="Tahoma"/>
          <w:color w:val="000000"/>
          <w:sz w:val="20"/>
          <w:szCs w:val="20"/>
        </w:rPr>
        <w:t xml:space="preserve">oświatowo-wychowawczych) </w:t>
      </w:r>
      <w:r w:rsidRPr="00193854">
        <w:rPr>
          <w:rFonts w:ascii="Tahoma" w:hAnsi="Tahoma" w:cs="Tahoma"/>
          <w:color w:val="000000"/>
          <w:sz w:val="20"/>
          <w:szCs w:val="20"/>
        </w:rPr>
        <w:t>korzystającym z tych obiektów;</w:t>
      </w:r>
    </w:p>
    <w:p w14:paraId="6D14A650" w14:textId="23CAA476" w:rsidR="00A65B77" w:rsidRPr="00C71D46" w:rsidRDefault="00A65B77" w:rsidP="00C71D46">
      <w:pPr>
        <w:pStyle w:val="Akapitzlist"/>
        <w:numPr>
          <w:ilvl w:val="1"/>
          <w:numId w:val="76"/>
        </w:numPr>
        <w:jc w:val="both"/>
        <w:rPr>
          <w:rFonts w:ascii="Tahoma" w:hAnsi="Tahoma" w:cs="Tahoma"/>
          <w:b/>
          <w:color w:val="000000" w:themeColor="text1"/>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w:t>
      </w:r>
      <w:r w:rsidRPr="00C71D46">
        <w:rPr>
          <w:rFonts w:ascii="Tahoma" w:hAnsi="Tahoma" w:cs="Tahoma"/>
          <w:iCs/>
          <w:color w:val="000000" w:themeColor="text1"/>
          <w:sz w:val="20"/>
          <w:szCs w:val="20"/>
        </w:rPr>
        <w:t>Ubezpieczającego/Ubezpieczonego i/lub przez niego administrowanych/zarządzanych;</w:t>
      </w:r>
    </w:p>
    <w:p w14:paraId="4C3D433F" w14:textId="77777777"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424E3A6F"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C71D46">
        <w:rPr>
          <w:rFonts w:ascii="Tahoma" w:hAnsi="Tahoma" w:cs="Tahoma"/>
          <w:b/>
          <w:color w:val="000000" w:themeColor="text1"/>
          <w:sz w:val="20"/>
          <w:szCs w:val="20"/>
        </w:rPr>
        <w:t>Dla szkód wynikających ze świadczenia drobnych usług medycznych przez personel na rzecz podopiecznych li</w:t>
      </w:r>
      <w:r w:rsidR="00C71D46" w:rsidRPr="00C71D46">
        <w:rPr>
          <w:rFonts w:ascii="Tahoma" w:hAnsi="Tahoma" w:cs="Tahoma"/>
          <w:b/>
          <w:color w:val="000000" w:themeColor="text1"/>
          <w:sz w:val="20"/>
          <w:szCs w:val="20"/>
        </w:rPr>
        <w:t>mit odpowiedzialności 100 000,00 zł</w:t>
      </w:r>
      <w:r w:rsidRPr="00C71D46">
        <w:rPr>
          <w:rFonts w:ascii="Tahoma" w:hAnsi="Tahoma" w:cs="Tahoma"/>
          <w:b/>
          <w:color w:val="000000" w:themeColor="text1"/>
          <w:sz w:val="20"/>
          <w:szCs w:val="20"/>
        </w:rPr>
        <w:t xml:space="preserve"> na </w:t>
      </w:r>
      <w:r w:rsidRPr="00C71D46">
        <w:rPr>
          <w:rFonts w:ascii="Tahoma" w:hAnsi="Tahoma" w:cs="Tahoma"/>
          <w:b/>
          <w:color w:val="000000" w:themeColor="text1"/>
          <w:sz w:val="20"/>
          <w:szCs w:val="20"/>
        </w:rPr>
        <w:lastRenderedPageBreak/>
        <w:t xml:space="preserve">jeden i wszystkie wypadki ubezpieczeniowe; dla pozostałych ryzyk odpowiedzialność do wysokości podstawowej sumy gwarancyjnej; </w:t>
      </w:r>
    </w:p>
    <w:p w14:paraId="56D396F6" w14:textId="77777777" w:rsidR="00A65B77" w:rsidRP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w:t>
      </w:r>
      <w:r w:rsidRPr="00C71D46">
        <w:rPr>
          <w:rFonts w:ascii="Tahoma" w:hAnsi="Tahoma" w:cs="Tahoma"/>
          <w:color w:val="000000" w:themeColor="text1"/>
          <w:sz w:val="20"/>
          <w:szCs w:val="20"/>
        </w:rPr>
        <w:t>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2504F5DD" w:rsidR="00A65B77" w:rsidRPr="00C71D46" w:rsidRDefault="00A65B77" w:rsidP="00C71D46">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C71D46" w:rsidRDefault="00A65B77" w:rsidP="00934CE2">
      <w:pPr>
        <w:pStyle w:val="Akapitzlist"/>
        <w:numPr>
          <w:ilvl w:val="1"/>
          <w:numId w:val="76"/>
        </w:numPr>
        <w:tabs>
          <w:tab w:val="num" w:pos="709"/>
        </w:tabs>
        <w:suppressAutoHyphens/>
        <w:jc w:val="both"/>
        <w:rPr>
          <w:rFonts w:ascii="Tahoma" w:hAnsi="Tahoma" w:cs="Tahoma"/>
          <w:color w:val="000000" w:themeColor="text1"/>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C71D46">
        <w:rPr>
          <w:rFonts w:ascii="Tahoma" w:hAnsi="Tahoma" w:cs="Tahoma"/>
          <w:color w:val="000000" w:themeColor="text1"/>
          <w:sz w:val="20"/>
          <w:szCs w:val="20"/>
        </w:rPr>
        <w:t>wyrokiem sądu lub osoby skierowane do prac interwencyjnych przez Urząd Pracy;</w:t>
      </w:r>
    </w:p>
    <w:p w14:paraId="510EBAFA" w14:textId="77777777" w:rsidR="00A65B77" w:rsidRPr="00C71D46" w:rsidRDefault="00A65B77" w:rsidP="00934CE2">
      <w:pPr>
        <w:pStyle w:val="Akapitzlist"/>
        <w:numPr>
          <w:ilvl w:val="1"/>
          <w:numId w:val="76"/>
        </w:numPr>
        <w:tabs>
          <w:tab w:val="num" w:pos="709"/>
        </w:tabs>
        <w:suppressAutoHyphens/>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cywilną najemcy za szkody powstałe w rzeczach ruchomych i nieruchomych, </w:t>
      </w:r>
      <w:r w:rsidRPr="00C71D46">
        <w:rPr>
          <w:rFonts w:ascii="Tahoma" w:hAnsi="Tahoma" w:cs="Tahoma"/>
          <w:color w:val="000000" w:themeColor="text1"/>
          <w:sz w:val="20"/>
          <w:szCs w:val="20"/>
        </w:rPr>
        <w:br/>
        <w:t>z których Ubezpieczony korzystał na podstawie umowy najmu, dzierżawy, użyczenia, leasingu lub innej podobnej formy korzystania z cudzej rzeczy;</w:t>
      </w:r>
    </w:p>
    <w:p w14:paraId="14CD4504" w14:textId="1463E7D7"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cywilna Ubezpieczonego zgodnie z art. 448 kc w związku z art. 23 i 24 kc </w:t>
      </w:r>
      <w:r w:rsidRPr="00C71D46">
        <w:rPr>
          <w:rFonts w:ascii="Tahoma" w:hAnsi="Tahoma" w:cs="Tahoma"/>
          <w:color w:val="000000" w:themeColor="text1"/>
          <w:sz w:val="20"/>
          <w:szCs w:val="20"/>
        </w:rPr>
        <w:br/>
        <w:t xml:space="preserve">z tytułu naruszenia przepisów o ochronie danych osobowych - </w:t>
      </w:r>
      <w:r w:rsidRPr="00C71D46">
        <w:rPr>
          <w:rFonts w:ascii="Tahoma" w:hAnsi="Tahoma" w:cs="Tahoma"/>
          <w:b/>
          <w:color w:val="000000" w:themeColor="text1"/>
          <w:sz w:val="20"/>
          <w:szCs w:val="20"/>
        </w:rPr>
        <w:t xml:space="preserve">limit odpowiedzialności </w:t>
      </w:r>
      <w:r w:rsidR="0088525E" w:rsidRPr="00C71D46">
        <w:rPr>
          <w:rFonts w:ascii="Tahoma" w:hAnsi="Tahoma" w:cs="Tahoma"/>
          <w:b/>
          <w:color w:val="000000" w:themeColor="text1"/>
          <w:sz w:val="20"/>
          <w:szCs w:val="20"/>
        </w:rPr>
        <w:t>5</w:t>
      </w:r>
      <w:r w:rsidRPr="00C71D46">
        <w:rPr>
          <w:rFonts w:ascii="Tahoma" w:hAnsi="Tahoma" w:cs="Tahoma"/>
          <w:b/>
          <w:color w:val="000000" w:themeColor="text1"/>
          <w:sz w:val="20"/>
          <w:szCs w:val="20"/>
        </w:rPr>
        <w:t>0 000 zł na jeden i wszystkie wypadki ubezpieczeniowe;</w:t>
      </w:r>
    </w:p>
    <w:p w14:paraId="66916F04"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b/>
          <w:color w:val="000000" w:themeColor="text1"/>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C71D46">
        <w:rPr>
          <w:rFonts w:ascii="Tahoma" w:hAnsi="Tahoma" w:cs="Tahoma"/>
          <w:color w:val="000000" w:themeColor="text1"/>
          <w:sz w:val="20"/>
          <w:szCs w:val="20"/>
        </w:rPr>
        <w:t>Ochrona ubezpieczeniowa nie obejmuje szkód:</w:t>
      </w:r>
    </w:p>
    <w:p w14:paraId="745CCE28"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związanych z popełnieniem przestępstwa przez Ubezpieczonego lub działającego w jego imieniu funkcjonariusza publicznego,</w:t>
      </w:r>
    </w:p>
    <w:p w14:paraId="275DCF57"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które ubezpieczony jest zobowiązany naprawić wyłącznie z uwagi na względy słuszności,</w:t>
      </w:r>
    </w:p>
    <w:p w14:paraId="54E80B5B"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powstałych w wyniku niewypłacalności,</w:t>
      </w:r>
    </w:p>
    <w:p w14:paraId="65087839" w14:textId="77777777" w:rsidR="00A65B77" w:rsidRPr="00D73DDB" w:rsidRDefault="00A65B77" w:rsidP="00A65B77">
      <w:pPr>
        <w:numPr>
          <w:ilvl w:val="0"/>
          <w:numId w:val="16"/>
        </w:numPr>
        <w:ind w:left="1418" w:hanging="284"/>
        <w:jc w:val="both"/>
        <w:rPr>
          <w:rFonts w:ascii="Tahoma" w:hAnsi="Tahoma" w:cs="Tahoma"/>
          <w:color w:val="000000" w:themeColor="text1"/>
        </w:rPr>
      </w:pPr>
      <w:r w:rsidRPr="00D73DDB">
        <w:rPr>
          <w:rFonts w:ascii="Tahoma" w:hAnsi="Tahoma" w:cs="Tahoma"/>
          <w:color w:val="000000" w:themeColor="text1"/>
        </w:rPr>
        <w:t>wyrządzonych wskutek ujawnienia wiadomości poufnej,</w:t>
      </w:r>
    </w:p>
    <w:p w14:paraId="10F91E91" w14:textId="77777777" w:rsidR="00A65B77" w:rsidRPr="00D73DDB" w:rsidRDefault="00A65B77" w:rsidP="00A65B77">
      <w:pPr>
        <w:numPr>
          <w:ilvl w:val="0"/>
          <w:numId w:val="16"/>
        </w:numPr>
        <w:ind w:left="1418" w:hanging="284"/>
        <w:jc w:val="both"/>
        <w:rPr>
          <w:rFonts w:ascii="Tahoma" w:hAnsi="Tahoma" w:cs="Tahoma"/>
          <w:color w:val="000000" w:themeColor="text1"/>
        </w:rPr>
      </w:pPr>
      <w:r w:rsidRPr="00D73DDB">
        <w:rPr>
          <w:rFonts w:ascii="Tahoma" w:hAnsi="Tahoma" w:cs="Tahoma"/>
          <w:color w:val="000000" w:themeColor="text1"/>
        </w:rPr>
        <w:t>wynikłych z decyzji podjętych przez Ubezpieczonego lub działającego w jego imieniu funkcjonariusza publicznego w zakresie sprawowanej przez niego funkcji, za które uzyskał korzyść osobistą lub dążył do jej uzyskania.</w:t>
      </w:r>
    </w:p>
    <w:p w14:paraId="17A7A129" w14:textId="3BEBAD74" w:rsidR="00D73DDB" w:rsidRPr="00D73DDB" w:rsidRDefault="00A65B77" w:rsidP="00D73DDB">
      <w:pPr>
        <w:ind w:left="720" w:firstLine="414"/>
        <w:jc w:val="both"/>
        <w:rPr>
          <w:rFonts w:ascii="Tahoma" w:hAnsi="Tahoma" w:cs="Tahoma"/>
          <w:b/>
          <w:color w:val="000000" w:themeColor="text1"/>
        </w:rPr>
      </w:pPr>
      <w:r w:rsidRPr="00D73DDB">
        <w:rPr>
          <w:rFonts w:ascii="Tahoma" w:hAnsi="Tahoma" w:cs="Tahoma"/>
          <w:b/>
          <w:color w:val="000000" w:themeColor="text1"/>
        </w:rPr>
        <w:t>limit odpowiedzialności na jeden i wszystkie wypadki ubezpieczeniowe:</w:t>
      </w:r>
      <w:r w:rsidRPr="00D73DDB">
        <w:rPr>
          <w:rFonts w:ascii="Tahoma" w:hAnsi="Tahoma" w:cs="Tahoma"/>
          <w:b/>
          <w:color w:val="000000" w:themeColor="text1"/>
        </w:rPr>
        <w:tab/>
      </w:r>
      <w:r w:rsidR="00C7733D">
        <w:rPr>
          <w:rFonts w:ascii="Tahoma" w:hAnsi="Tahoma" w:cs="Tahoma"/>
          <w:b/>
          <w:color w:val="000000" w:themeColor="text1"/>
        </w:rPr>
        <w:t>10</w:t>
      </w:r>
      <w:r w:rsidR="00C71D46" w:rsidRPr="00D73DDB">
        <w:rPr>
          <w:rFonts w:ascii="Tahoma" w:hAnsi="Tahoma" w:cs="Tahoma"/>
          <w:b/>
          <w:color w:val="000000" w:themeColor="text1"/>
        </w:rPr>
        <w:t>0 000,00 zł</w:t>
      </w:r>
    </w:p>
    <w:p w14:paraId="7A9BE72B" w14:textId="6BE2C87D"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 odpowiedzialność za szkody w podziemnych oraz naziemnych instalacjach i/lub urządzeniach powstałe w związku z prowadzeniem prac na i podziemnych, usług remontowych i konserwatorskich i innych podobnych czynności;</w:t>
      </w:r>
    </w:p>
    <w:p w14:paraId="7632518D" w14:textId="04D1E181"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powstałe wskutek wykorzystywania młotów pneumatycznych, hydraulicznych, kafarów lub walców itp.</w:t>
      </w:r>
    </w:p>
    <w:p w14:paraId="02C4C126" w14:textId="13E87750"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wynikające z prowadzenia prac wyburzeniowych lub rozbiórkowych</w:t>
      </w:r>
      <w:r w:rsidRPr="00D73DDB">
        <w:rPr>
          <w:rFonts w:ascii="Tahoma" w:hAnsi="Tahoma" w:cs="Tahoma"/>
          <w:color w:val="000000"/>
          <w:sz w:val="20"/>
          <w:szCs w:val="20"/>
        </w:rPr>
        <w:br/>
      </w:r>
      <w:r w:rsidRPr="00D73DDB">
        <w:rPr>
          <w:rFonts w:ascii="Tahoma" w:hAnsi="Tahoma" w:cs="Tahoma"/>
          <w:color w:val="000000"/>
          <w:sz w:val="20"/>
          <w:szCs w:val="20"/>
          <w:shd w:val="clear" w:color="auto" w:fill="FFFFFF"/>
        </w:rPr>
        <w:t>z wyłączeniem odpowiedzialności w związku z użyciem materiałów wybuchowych;</w:t>
      </w:r>
    </w:p>
    <w:p w14:paraId="0E1CB6C1" w14:textId="25F2FF01"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wyrządzone w związku z prowadzeniem prac polegających na wykonywaniu wykopów i przekopów; </w:t>
      </w:r>
    </w:p>
    <w:p w14:paraId="4111C664" w14:textId="03EA2214" w:rsidR="00A65B77" w:rsidRPr="00D73DDB" w:rsidRDefault="00A65B77" w:rsidP="00934CE2">
      <w:pPr>
        <w:pStyle w:val="Akapitzlist"/>
        <w:numPr>
          <w:ilvl w:val="1"/>
          <w:numId w:val="76"/>
        </w:numPr>
        <w:rPr>
          <w:rFonts w:ascii="Tahoma" w:hAnsi="Tahoma" w:cs="Tahoma"/>
          <w:b/>
          <w:sz w:val="20"/>
          <w:szCs w:val="20"/>
        </w:rPr>
      </w:pPr>
      <w:r w:rsidRPr="00D73DDB">
        <w:rPr>
          <w:rFonts w:ascii="Tahoma" w:hAnsi="Tahoma" w:cs="Tahoma"/>
          <w:b/>
          <w:sz w:val="20"/>
          <w:szCs w:val="20"/>
        </w:rPr>
        <w:t xml:space="preserve">Ubezpieczenie odpowiedzialności cywilnej zarządcy dróg publicznych  - </w:t>
      </w:r>
      <w:r w:rsidRPr="00D73DDB">
        <w:rPr>
          <w:rFonts w:ascii="Tahoma" w:hAnsi="Tahoma" w:cs="Tahoma"/>
          <w:sz w:val="20"/>
          <w:szCs w:val="20"/>
        </w:rPr>
        <w:t xml:space="preserve">odpowiedzialność cywilna zarządcy dróg publicznych zgodnie z Ustawą o drogach publicznych oraz wynikającą z innych przepisów prawa za </w:t>
      </w:r>
      <w:r w:rsidRPr="00D73DDB">
        <w:rPr>
          <w:rFonts w:ascii="Tahoma" w:hAnsi="Tahoma" w:cs="Tahoma"/>
          <w:b/>
          <w:sz w:val="20"/>
          <w:szCs w:val="20"/>
        </w:rPr>
        <w:t xml:space="preserve">szkody </w:t>
      </w:r>
      <w:r w:rsidRPr="00D73DDB">
        <w:rPr>
          <w:rFonts w:ascii="Tahoma" w:hAnsi="Tahoma" w:cs="Tahoma"/>
          <w:sz w:val="20"/>
          <w:szCs w:val="20"/>
        </w:rPr>
        <w:t xml:space="preserve">wyrządzone w związku z administrowaniem i  utrzymaniem sieci dróg, ulic i chodników, przepustów drogowych i mostów </w:t>
      </w:r>
      <w:r w:rsidRPr="00D73DDB">
        <w:rPr>
          <w:rFonts w:ascii="Tahoma" w:hAnsi="Tahoma" w:cs="Tahoma"/>
          <w:b/>
          <w:sz w:val="20"/>
          <w:szCs w:val="20"/>
        </w:rPr>
        <w:t>(łączna długość dróg Ubezpieczającego –</w:t>
      </w:r>
      <w:r w:rsidR="00C71D46" w:rsidRPr="00D73DDB">
        <w:rPr>
          <w:rFonts w:ascii="Tahoma" w:hAnsi="Tahoma" w:cs="Tahoma"/>
          <w:b/>
          <w:sz w:val="20"/>
          <w:szCs w:val="20"/>
        </w:rPr>
        <w:t xml:space="preserve">152 020 </w:t>
      </w:r>
      <w:r w:rsidRPr="00D73DDB">
        <w:rPr>
          <w:rFonts w:ascii="Tahoma" w:hAnsi="Tahoma" w:cs="Tahoma"/>
          <w:b/>
          <w:sz w:val="20"/>
          <w:szCs w:val="20"/>
        </w:rPr>
        <w:t xml:space="preserve">km, </w:t>
      </w:r>
      <w:r w:rsidRPr="00D73DDB">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71D46"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w:t>
      </w:r>
      <w:r w:rsidRPr="00C71D46">
        <w:rPr>
          <w:rFonts w:ascii="Tahoma" w:hAnsi="Tahoma" w:cs="Tahoma"/>
          <w:bCs/>
        </w:rPr>
        <w:t>techniczne zarządcy drogi nie pozwalają na usunięcie tych zagrożeń. Krótsze terminy określone w ogólnych warunkach ubezpieczenia zostają wydłużone odpowiednio do 72 godzin i 7 dni.</w:t>
      </w:r>
    </w:p>
    <w:p w14:paraId="3F6E7D14" w14:textId="77777777" w:rsidR="00A65B77" w:rsidRPr="00C71D46" w:rsidRDefault="00A65B77" w:rsidP="00A65B77">
      <w:pPr>
        <w:ind w:left="709"/>
        <w:jc w:val="both"/>
        <w:rPr>
          <w:rFonts w:ascii="Tahoma" w:hAnsi="Tahoma" w:cs="Tahoma"/>
        </w:rPr>
      </w:pPr>
      <w:r w:rsidRPr="00C71D46">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7CA613A6" w:rsidR="00A65B77" w:rsidRPr="00A65B77" w:rsidRDefault="00C71D46" w:rsidP="00A65B77">
      <w:pPr>
        <w:ind w:left="1134" w:hanging="425"/>
        <w:jc w:val="both"/>
        <w:rPr>
          <w:rFonts w:ascii="Tahoma" w:hAnsi="Tahoma" w:cs="Tahoma"/>
          <w:b/>
          <w:color w:val="FF0000"/>
        </w:rPr>
      </w:pPr>
      <w:r w:rsidRPr="00C71D46">
        <w:rPr>
          <w:rFonts w:ascii="Tahoma" w:hAnsi="Tahoma" w:cs="Tahoma"/>
          <w:b/>
        </w:rPr>
        <w:t>L</w:t>
      </w:r>
      <w:r w:rsidR="0088525E" w:rsidRPr="00C71D46">
        <w:rPr>
          <w:rFonts w:ascii="Tahoma" w:hAnsi="Tahoma" w:cs="Tahoma"/>
          <w:b/>
        </w:rPr>
        <w:t>imit odpowiedzialności</w:t>
      </w:r>
      <w:r w:rsidR="00A65B77" w:rsidRPr="00C71D46">
        <w:rPr>
          <w:rFonts w:ascii="Tahoma" w:hAnsi="Tahoma" w:cs="Tahoma"/>
          <w:b/>
        </w:rPr>
        <w:t xml:space="preserve"> na jeden i wszystkie wypadki ubezpieczeniowe: </w:t>
      </w:r>
      <w:r w:rsidRPr="00C71D46">
        <w:rPr>
          <w:rFonts w:ascii="Tahoma" w:hAnsi="Tahoma" w:cs="Tahoma"/>
          <w:b/>
        </w:rPr>
        <w:t>500 000,00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0A82E48C" w:rsidR="00A65B77" w:rsidRDefault="00A65B77" w:rsidP="00A65B77">
      <w:pPr>
        <w:tabs>
          <w:tab w:val="left" w:pos="993"/>
        </w:tabs>
        <w:ind w:left="993" w:hanging="993"/>
        <w:jc w:val="both"/>
        <w:rPr>
          <w:rFonts w:ascii="Tahoma" w:hAnsi="Tahoma" w:cs="Tahoma"/>
          <w:color w:val="000000" w:themeColor="text1"/>
        </w:rPr>
      </w:pPr>
      <w:r w:rsidRPr="00A65B77">
        <w:rPr>
          <w:rFonts w:ascii="Tahoma" w:hAnsi="Tahoma" w:cs="Tahoma"/>
          <w:b/>
          <w:color w:val="000000"/>
        </w:rPr>
        <w:t>UWAGA:</w:t>
      </w:r>
      <w:r w:rsidRPr="00A65B77">
        <w:rPr>
          <w:rFonts w:ascii="Tahoma" w:hAnsi="Tahoma" w:cs="Tahoma"/>
          <w:b/>
          <w:color w:val="000000"/>
        </w:rPr>
        <w:tab/>
      </w:r>
      <w:r w:rsidRPr="00C71D46">
        <w:rPr>
          <w:rFonts w:ascii="Tahoma" w:hAnsi="Tahoma" w:cs="Tahoma"/>
          <w:color w:val="000000" w:themeColor="text1"/>
        </w:rPr>
        <w:t>Drogi zakwalifikowane do kategorii dróg powiatowych  lub drogi innych kategorii przejęte w zarządzanie przez zarządcę drogi na podstawie porozumień w okresie ubezpieczenia zostaną automatycznie objęte ochroną ubezpieczeniową.</w:t>
      </w:r>
    </w:p>
    <w:p w14:paraId="5A8679CB" w14:textId="73FB3DA8" w:rsidR="004943A2" w:rsidRDefault="004943A2" w:rsidP="00A65B77">
      <w:pPr>
        <w:tabs>
          <w:tab w:val="left" w:pos="993"/>
        </w:tabs>
        <w:ind w:left="993" w:hanging="993"/>
        <w:jc w:val="both"/>
        <w:rPr>
          <w:rFonts w:ascii="Tahoma" w:hAnsi="Tahoma" w:cs="Tahoma"/>
        </w:rPr>
      </w:pPr>
    </w:p>
    <w:p w14:paraId="087938DE" w14:textId="2D87403E" w:rsidR="004943A2" w:rsidRDefault="004943A2" w:rsidP="00A65B77">
      <w:pPr>
        <w:tabs>
          <w:tab w:val="left" w:pos="993"/>
        </w:tabs>
        <w:ind w:left="993" w:hanging="993"/>
        <w:jc w:val="both"/>
        <w:rPr>
          <w:rFonts w:ascii="Tahoma" w:hAnsi="Tahoma" w:cs="Tahoma"/>
        </w:rPr>
      </w:pPr>
    </w:p>
    <w:p w14:paraId="38B848B7" w14:textId="10CA652E" w:rsidR="004943A2" w:rsidRDefault="004943A2" w:rsidP="00A65B77">
      <w:pPr>
        <w:tabs>
          <w:tab w:val="left" w:pos="993"/>
        </w:tabs>
        <w:ind w:left="993" w:hanging="993"/>
        <w:jc w:val="both"/>
        <w:rPr>
          <w:rFonts w:ascii="Tahoma" w:hAnsi="Tahoma" w:cs="Tahoma"/>
        </w:rPr>
      </w:pPr>
    </w:p>
    <w:p w14:paraId="3F98613D" w14:textId="53D73E98" w:rsidR="004943A2" w:rsidRDefault="004943A2" w:rsidP="00A65B77">
      <w:pPr>
        <w:tabs>
          <w:tab w:val="left" w:pos="993"/>
        </w:tabs>
        <w:ind w:left="993" w:hanging="993"/>
        <w:jc w:val="both"/>
        <w:rPr>
          <w:rFonts w:ascii="Tahoma" w:hAnsi="Tahoma" w:cs="Tahoma"/>
        </w:rPr>
      </w:pPr>
    </w:p>
    <w:p w14:paraId="03893A78" w14:textId="77777777" w:rsidR="004943A2" w:rsidRPr="00A65B77" w:rsidRDefault="004943A2" w:rsidP="00A65B77">
      <w:pPr>
        <w:tabs>
          <w:tab w:val="left" w:pos="993"/>
        </w:tabs>
        <w:ind w:left="993" w:hanging="993"/>
        <w:jc w:val="both"/>
        <w:rPr>
          <w:rFonts w:ascii="Tahoma" w:hAnsi="Tahoma" w:cs="Tahoma"/>
        </w:rPr>
      </w:pP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lastRenderedPageBreak/>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3C5D44D2"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580FB7" w:rsidRPr="00580FB7">
        <w:rPr>
          <w:rFonts w:ascii="Tahoma" w:hAnsi="Tahoma" w:cs="Tahoma"/>
          <w:color w:val="000000" w:themeColor="text1"/>
        </w:rPr>
        <w:t>1</w:t>
      </w:r>
      <w:r w:rsidRPr="00580FB7">
        <w:rPr>
          <w:rFonts w:ascii="Tahoma" w:hAnsi="Tahoma" w:cs="Tahoma"/>
          <w:color w:val="000000" w:themeColor="text1"/>
        </w:rPr>
        <w:t xml:space="preserve">00 000 zł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580FB7" w:rsidRDefault="00F639EF" w:rsidP="00F639EF">
      <w:pPr>
        <w:tabs>
          <w:tab w:val="num" w:pos="4680"/>
        </w:tabs>
        <w:jc w:val="both"/>
        <w:rPr>
          <w:rFonts w:ascii="Tahoma" w:hAnsi="Tahoma" w:cs="Tahoma"/>
          <w:color w:val="000000" w:themeColor="text1"/>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08E30764" w:rsidR="00F639EF" w:rsidRPr="00580FB7"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580FB7">
        <w:rPr>
          <w:rFonts w:ascii="Tahoma" w:hAnsi="Tahoma" w:cs="Tahoma"/>
          <w:color w:val="000000" w:themeColor="text1"/>
          <w:sz w:val="20"/>
          <w:szCs w:val="20"/>
        </w:rPr>
        <w:t xml:space="preserve">limit odpowiedzialności na ryzyko dewastacji wynosi </w:t>
      </w:r>
      <w:r w:rsidR="00580FB7" w:rsidRPr="00580FB7">
        <w:rPr>
          <w:rFonts w:ascii="Tahoma" w:hAnsi="Tahoma" w:cs="Tahoma"/>
          <w:color w:val="000000" w:themeColor="text1"/>
          <w:sz w:val="20"/>
          <w:szCs w:val="20"/>
        </w:rPr>
        <w:t>5</w:t>
      </w:r>
      <w:r w:rsidRPr="00580FB7">
        <w:rPr>
          <w:rFonts w:ascii="Tahoma" w:hAnsi="Tahoma" w:cs="Tahoma"/>
          <w:color w:val="000000" w:themeColor="text1"/>
          <w:sz w:val="20"/>
          <w:szCs w:val="20"/>
        </w:rPr>
        <w:t>0 000 zł na jedno i wszystkie zdarzenia w okresie ubezpieczenia,</w:t>
      </w:r>
    </w:p>
    <w:p w14:paraId="0A379A3F" w14:textId="5FD3802E" w:rsidR="00F639EF" w:rsidRPr="00580FB7"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580FB7">
        <w:rPr>
          <w:rFonts w:ascii="Tahoma" w:hAnsi="Tahoma" w:cs="Tahoma"/>
          <w:color w:val="000000" w:themeColor="text1"/>
          <w:sz w:val="20"/>
          <w:szCs w:val="20"/>
        </w:rPr>
        <w:t xml:space="preserve">limit odpowiedzialności na ryzyko na ryzyko pomalowania i porysowania, w tym „graffiti” wynosi </w:t>
      </w:r>
      <w:r w:rsidR="00580FB7" w:rsidRPr="00580FB7">
        <w:rPr>
          <w:rFonts w:ascii="Tahoma" w:hAnsi="Tahoma" w:cs="Tahoma"/>
          <w:color w:val="000000" w:themeColor="text1"/>
          <w:sz w:val="20"/>
          <w:szCs w:val="20"/>
        </w:rPr>
        <w:t>5</w:t>
      </w:r>
      <w:r w:rsidRPr="00580FB7">
        <w:rPr>
          <w:rFonts w:ascii="Tahoma" w:hAnsi="Tahoma" w:cs="Tahoma"/>
          <w:color w:val="000000" w:themeColor="text1"/>
          <w:sz w:val="20"/>
          <w:szCs w:val="20"/>
        </w:rPr>
        <w:t> 000 zł na jedno i wszystkie zdarzenia w okresie ubezpieczenia.</w:t>
      </w:r>
    </w:p>
    <w:p w14:paraId="122514CB"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kradzież z włamaniem i rabunek, kradzież zwykłą wg. limitów jak niżej.</w:t>
      </w:r>
    </w:p>
    <w:p w14:paraId="339B622D"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Ubezpieczyciel pokrywa powyższe koszty wynikłe z zastosowania celowych środków, chociażby owe środki okazały się bezskuteczne.</w:t>
      </w:r>
    </w:p>
    <w:p w14:paraId="23816DFA"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580FB7">
        <w:rPr>
          <w:rFonts w:ascii="Tahoma" w:hAnsi="Tahoma" w:cs="Tahoma"/>
          <w:color w:val="000000" w:themeColor="text1"/>
        </w:rPr>
        <w:t>5</w:t>
      </w:r>
      <w:r w:rsidRPr="00580FB7">
        <w:rPr>
          <w:rFonts w:ascii="Tahoma" w:hAnsi="Tahoma" w:cs="Tahoma"/>
          <w:color w:val="000000" w:themeColor="text1"/>
        </w:rPr>
        <w:t>0 000,00 zł ponad sumę ubezpieczonego mienia.</w:t>
      </w:r>
    </w:p>
    <w:p w14:paraId="32934A87" w14:textId="3FA2A925" w:rsidR="00F639EF" w:rsidRPr="00580FB7" w:rsidRDefault="00F639EF" w:rsidP="00F639EF">
      <w:pPr>
        <w:tabs>
          <w:tab w:val="num" w:pos="4680"/>
        </w:tabs>
        <w:jc w:val="both"/>
        <w:rPr>
          <w:rFonts w:ascii="Tahoma" w:hAnsi="Tahoma" w:cs="Tahoma"/>
          <w:color w:val="000000" w:themeColor="text1"/>
          <w:highlight w:val="red"/>
        </w:rPr>
      </w:pPr>
      <w:r w:rsidRPr="00580FB7">
        <w:rPr>
          <w:rFonts w:ascii="Tahoma" w:hAnsi="Tahoma" w:cs="Tahoma"/>
          <w:color w:val="000000" w:themeColor="text1"/>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7777777" w:rsidR="00F639EF" w:rsidRPr="00580FB7" w:rsidRDefault="00F639EF" w:rsidP="00F639EF">
      <w:pPr>
        <w:pStyle w:val="Wcicienormalne"/>
        <w:ind w:left="0"/>
        <w:rPr>
          <w:rFonts w:ascii="Tahoma" w:hAnsi="Tahoma" w:cs="Tahoma"/>
          <w:color w:val="000000" w:themeColor="text1"/>
          <w:lang w:eastAsia="x-none"/>
        </w:rPr>
      </w:pPr>
      <w:r w:rsidRPr="00580FB7">
        <w:rPr>
          <w:rFonts w:ascii="Tahoma" w:hAnsi="Tahoma" w:cs="Tahoma"/>
          <w:color w:val="000000" w:themeColor="text1"/>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580FB7" w:rsidRDefault="00F639EF" w:rsidP="00F639EF">
      <w:pPr>
        <w:tabs>
          <w:tab w:val="num" w:pos="4680"/>
        </w:tabs>
        <w:jc w:val="both"/>
        <w:rPr>
          <w:rFonts w:ascii="Tahoma" w:hAnsi="Tahoma" w:cs="Tahoma"/>
          <w:color w:val="000000" w:themeColor="text1"/>
        </w:rPr>
      </w:pPr>
    </w:p>
    <w:p w14:paraId="7EFAC8F1" w14:textId="77777777" w:rsidR="00F639EF" w:rsidRPr="00580FB7" w:rsidRDefault="00F639EF" w:rsidP="00F639EF">
      <w:pPr>
        <w:jc w:val="both"/>
        <w:rPr>
          <w:rFonts w:ascii="Tahoma" w:hAnsi="Tahoma" w:cs="Tahoma"/>
          <w:color w:val="000000" w:themeColor="text1"/>
        </w:rPr>
      </w:pPr>
      <w:r w:rsidRPr="00580FB7">
        <w:rPr>
          <w:rFonts w:ascii="Tahoma" w:hAnsi="Tahoma" w:cs="Tahoma"/>
          <w:color w:val="000000" w:themeColor="text1"/>
        </w:rPr>
        <w:lastRenderedPageBreak/>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DF2B857" w:rsidR="00F639EF" w:rsidRPr="004943A2" w:rsidRDefault="00F639EF" w:rsidP="00F639EF">
      <w:pPr>
        <w:ind w:left="426"/>
        <w:rPr>
          <w:rFonts w:ascii="Tahoma" w:hAnsi="Tahoma" w:cs="Tahoma"/>
        </w:rPr>
      </w:pPr>
      <w:r w:rsidRPr="00691B7A">
        <w:rPr>
          <w:rFonts w:ascii="Tahoma" w:hAnsi="Tahoma" w:cs="Tahoma"/>
        </w:rPr>
        <w:t>rodzaj wart</w:t>
      </w:r>
      <w:r w:rsidR="00580FB7">
        <w:rPr>
          <w:rFonts w:ascii="Tahoma" w:hAnsi="Tahoma" w:cs="Tahoma"/>
        </w:rPr>
        <w:t>ości</w:t>
      </w:r>
      <w:r w:rsidR="00580FB7" w:rsidRPr="004943A2">
        <w:rPr>
          <w:rFonts w:ascii="Tahoma" w:hAnsi="Tahoma" w:cs="Tahoma"/>
        </w:rPr>
        <w:t xml:space="preserve">: </w:t>
      </w:r>
      <w:r w:rsidRPr="004943A2">
        <w:rPr>
          <w:rFonts w:ascii="Tahoma" w:hAnsi="Tahoma" w:cs="Tahoma"/>
        </w:rPr>
        <w:t>wartość księgowa brutto, wartość odtworzeniowa (zgodnie z załącznikiem nr 6)</w:t>
      </w:r>
    </w:p>
    <w:p w14:paraId="3B1CE9C9" w14:textId="78B03570" w:rsidR="00F639EF" w:rsidRPr="004943A2" w:rsidRDefault="00580FB7" w:rsidP="00F639EF">
      <w:pPr>
        <w:ind w:left="426"/>
        <w:rPr>
          <w:rFonts w:ascii="Tahoma" w:hAnsi="Tahoma" w:cs="Tahoma"/>
        </w:rPr>
      </w:pPr>
      <w:r w:rsidRPr="004943A2">
        <w:rPr>
          <w:rFonts w:ascii="Tahoma" w:hAnsi="Tahoma" w:cs="Tahoma"/>
        </w:rPr>
        <w:t xml:space="preserve">system ubezpieczenia: </w:t>
      </w:r>
      <w:r w:rsidR="00F639EF" w:rsidRPr="004943A2">
        <w:rPr>
          <w:rFonts w:ascii="Tahoma" w:hAnsi="Tahoma" w:cs="Tahoma"/>
        </w:rPr>
        <w:t>na sumy stałe,</w:t>
      </w:r>
    </w:p>
    <w:p w14:paraId="5F41A307" w14:textId="77777777" w:rsidR="00F639EF" w:rsidRPr="004943A2" w:rsidRDefault="00F639EF" w:rsidP="00F639EF">
      <w:pPr>
        <w:ind w:left="426"/>
        <w:rPr>
          <w:rFonts w:ascii="Tahoma" w:hAnsi="Tahoma" w:cs="Tahoma"/>
        </w:rPr>
      </w:pPr>
      <w:r w:rsidRPr="004943A2">
        <w:rPr>
          <w:rFonts w:ascii="Tahoma" w:hAnsi="Tahoma" w:cs="Tahoma"/>
        </w:rPr>
        <w:t>Wykaz budynków i budowli w tabeli – wykaz budynków i budowli w załączniku nr 6</w:t>
      </w:r>
    </w:p>
    <w:p w14:paraId="741829AB" w14:textId="49D6C3C0" w:rsidR="00F639EF" w:rsidRPr="00464461" w:rsidRDefault="00F639EF" w:rsidP="00F639EF">
      <w:pPr>
        <w:ind w:left="426"/>
        <w:rPr>
          <w:rFonts w:ascii="Tahoma" w:hAnsi="Tahoma" w:cs="Tahoma"/>
          <w:b/>
          <w:i/>
          <w:color w:val="FF0000"/>
        </w:rPr>
      </w:pPr>
      <w:r w:rsidRPr="004943A2">
        <w:rPr>
          <w:rFonts w:ascii="Tahoma" w:hAnsi="Tahoma" w:cs="Tahoma"/>
          <w:b/>
          <w:i/>
        </w:rPr>
        <w:t xml:space="preserve">Łączna suma ubezpieczenia:  </w:t>
      </w:r>
      <w:r w:rsidR="00580FB7" w:rsidRPr="004943A2">
        <w:rPr>
          <w:rFonts w:ascii="Tahoma" w:hAnsi="Tahoma" w:cs="Tahoma"/>
          <w:b/>
          <w:i/>
        </w:rPr>
        <w:t>Zgodnie z załącznikiem</w:t>
      </w:r>
      <w:r w:rsidR="00580FB7" w:rsidRPr="00580FB7">
        <w:rPr>
          <w:rFonts w:ascii="Tahoma" w:hAnsi="Tahoma" w:cs="Tahoma"/>
          <w:b/>
          <w:i/>
        </w:rPr>
        <w:t xml:space="preserve"> nr 6</w:t>
      </w:r>
    </w:p>
    <w:p w14:paraId="5E037510" w14:textId="77777777" w:rsidR="00F639EF" w:rsidRDefault="00F639EF" w:rsidP="00F639EF">
      <w:pPr>
        <w:ind w:left="426"/>
        <w:rPr>
          <w:rFonts w:ascii="Tahoma" w:hAnsi="Tahoma" w:cs="Tahoma"/>
          <w:b/>
          <w:i/>
          <w:color w:val="FF0000"/>
        </w:rPr>
      </w:pPr>
    </w:p>
    <w:p w14:paraId="45AECF0A" w14:textId="77777777" w:rsidR="00F639EF" w:rsidRPr="004943A2" w:rsidRDefault="00F639EF" w:rsidP="00F639EF">
      <w:pPr>
        <w:ind w:left="426"/>
        <w:rPr>
          <w:rFonts w:ascii="Tahoma" w:hAnsi="Tahoma" w:cs="Tahoma"/>
          <w:b/>
          <w:i/>
          <w:color w:val="000000" w:themeColor="text1"/>
        </w:rPr>
      </w:pPr>
      <w:r w:rsidRPr="004943A2">
        <w:rPr>
          <w:rFonts w:ascii="Tahoma" w:hAnsi="Tahoma" w:cs="Tahoma"/>
          <w:b/>
          <w:i/>
          <w:color w:val="000000" w:themeColor="text1"/>
        </w:rPr>
        <w:t>Uwaga: Informacja dotycząca sposobu ustalenia wartości odtworzeniowej budynków:</w:t>
      </w:r>
    </w:p>
    <w:p w14:paraId="5E497F82" w14:textId="77777777" w:rsidR="00F639EF" w:rsidRPr="004943A2" w:rsidRDefault="00F639EF" w:rsidP="00F639EF">
      <w:pPr>
        <w:pStyle w:val="Tekstpodstawowy21"/>
        <w:ind w:left="0" w:firstLine="0"/>
        <w:rPr>
          <w:rFonts w:ascii="Tahoma" w:hAnsi="Tahoma" w:cs="Tahoma"/>
          <w:color w:val="000000" w:themeColor="text1"/>
          <w:sz w:val="20"/>
        </w:rPr>
      </w:pPr>
      <w:r w:rsidRPr="004943A2">
        <w:rPr>
          <w:color w:val="000000" w:themeColor="text1"/>
          <w:sz w:val="24"/>
          <w:szCs w:val="24"/>
        </w:rPr>
        <w:tab/>
      </w:r>
      <w:r w:rsidRPr="004943A2">
        <w:rPr>
          <w:rFonts w:ascii="Tahoma" w:hAnsi="Tahoma" w:cs="Tahoma"/>
          <w:color w:val="000000" w:themeColor="text1"/>
          <w:sz w:val="20"/>
        </w:rPr>
        <w:t>* Wartość odtworzeniowa określona przez rzeczoznawcę budowlanego.</w:t>
      </w:r>
    </w:p>
    <w:p w14:paraId="44AD8601" w14:textId="77777777" w:rsidR="00F639EF" w:rsidRPr="004943A2" w:rsidRDefault="00F639EF" w:rsidP="00F639EF">
      <w:pPr>
        <w:pStyle w:val="Tekstpodstawowy21"/>
        <w:ind w:left="0" w:firstLine="0"/>
        <w:rPr>
          <w:rFonts w:ascii="Tahoma" w:hAnsi="Tahoma" w:cs="Tahoma"/>
          <w:color w:val="000000" w:themeColor="text1"/>
          <w:sz w:val="20"/>
        </w:rPr>
      </w:pPr>
      <w:r w:rsidRPr="004943A2">
        <w:rPr>
          <w:rFonts w:ascii="Tahoma" w:hAnsi="Tahoma" w:cs="Tahoma"/>
          <w:color w:val="000000" w:themeColor="text1"/>
          <w:sz w:val="20"/>
        </w:rPr>
        <w:tab/>
        <w:t>** Wartość odtworzeniowa określona przez Ubezpieczonego (Zamawiającego).</w:t>
      </w:r>
    </w:p>
    <w:p w14:paraId="4FFA9DCB" w14:textId="77777777" w:rsidR="00F639EF" w:rsidRPr="00580FB7" w:rsidRDefault="00F639EF" w:rsidP="00F639EF">
      <w:pPr>
        <w:pStyle w:val="Tekstpodstawowy21"/>
        <w:ind w:firstLine="0"/>
        <w:rPr>
          <w:rFonts w:ascii="Tahoma" w:hAnsi="Tahoma" w:cs="Tahoma"/>
          <w:color w:val="000000" w:themeColor="text1"/>
          <w:sz w:val="20"/>
        </w:rPr>
      </w:pPr>
      <w:r w:rsidRPr="004943A2">
        <w:rPr>
          <w:rFonts w:ascii="Tahoma" w:hAnsi="Tahoma" w:cs="Tahoma"/>
          <w:color w:val="000000" w:themeColor="text1"/>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580FB7">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580FB7" w:rsidRDefault="00F639EF" w:rsidP="00F639EF">
      <w:pPr>
        <w:ind w:left="426"/>
        <w:rPr>
          <w:rFonts w:ascii="Tahoma" w:hAnsi="Tahoma" w:cs="Tahoma"/>
          <w:i/>
          <w:color w:val="000000" w:themeColor="text1"/>
        </w:rPr>
      </w:pPr>
      <w:r w:rsidRPr="00580FB7">
        <w:rPr>
          <w:rFonts w:ascii="Tahoma" w:hAnsi="Tahoma" w:cs="Tahoma"/>
          <w:i/>
          <w:color w:val="000000" w:themeColor="text1"/>
        </w:rPr>
        <w:t>Ubezpieczenie budynków i budowli obejmuje również elementy stałe w tych obiektach.</w:t>
      </w:r>
    </w:p>
    <w:p w14:paraId="68C8A5E1" w14:textId="040BC92E" w:rsidR="001109F6" w:rsidRDefault="001109F6" w:rsidP="001109F6">
      <w:pPr>
        <w:ind w:left="426"/>
        <w:rPr>
          <w:rFonts w:ascii="Tahoma" w:hAnsi="Tahoma" w:cs="Tahoma"/>
          <w:i/>
          <w:color w:val="000000" w:themeColor="text1"/>
        </w:rPr>
      </w:pPr>
      <w:r w:rsidRPr="00580FB7">
        <w:rPr>
          <w:rFonts w:ascii="Tahoma" w:hAnsi="Tahoma" w:cs="Tahoma"/>
          <w:i/>
          <w:color w:val="000000" w:themeColor="text1"/>
        </w:rPr>
        <w:t>Ochrona ubezpieczeniowa obejmuje również szkody w kolektorach słonecznych (solarach) lub instalacji fotowoltaicznej, jeżeli znajdują się one na budynkach i budowlach oraz w innych instalacjach i urządzeniach znajdujących się na zewnątrz budynków</w:t>
      </w:r>
      <w:r w:rsidR="002E6E0E">
        <w:rPr>
          <w:rFonts w:ascii="Tahoma" w:hAnsi="Tahoma" w:cs="Tahoma"/>
          <w:i/>
          <w:color w:val="000000" w:themeColor="text1"/>
        </w:rPr>
        <w:t>.</w:t>
      </w:r>
    </w:p>
    <w:p w14:paraId="115598A8" w14:textId="13DBF661" w:rsidR="002E6E0E" w:rsidRPr="00580FB7" w:rsidRDefault="002E6E0E" w:rsidP="002E6E0E">
      <w:pPr>
        <w:ind w:left="426"/>
        <w:rPr>
          <w:rFonts w:ascii="Tahoma" w:hAnsi="Tahoma" w:cs="Tahoma"/>
          <w:i/>
          <w:color w:val="000000" w:themeColor="text1"/>
        </w:rPr>
      </w:pPr>
      <w:r w:rsidRPr="002E6E0E">
        <w:rPr>
          <w:rFonts w:ascii="Tahoma" w:hAnsi="Tahoma" w:cs="Tahoma"/>
          <w:b/>
          <w:bCs/>
          <w:i/>
          <w:color w:val="000000" w:themeColor="text1"/>
        </w:rPr>
        <w:t>UWAGA:</w:t>
      </w:r>
      <w:r w:rsidRPr="002E6E0E">
        <w:rPr>
          <w:rFonts w:ascii="Tahoma" w:hAnsi="Tahoma" w:cs="Tahoma"/>
          <w:i/>
          <w:color w:val="000000" w:themeColor="text1"/>
        </w:rPr>
        <w:t xml:space="preserve"> </w:t>
      </w:r>
      <w:r w:rsidRPr="002E6E0E">
        <w:rPr>
          <w:rFonts w:ascii="Tahoma" w:hAnsi="Tahoma" w:cs="Tahoma"/>
          <w:color w:val="000000"/>
          <w:shd w:val="clear" w:color="auto" w:fill="FFFFFF"/>
        </w:rPr>
        <w:t>Systemy solarne są zamontowane na budynku DPS Orzesze oraz ZPO Łaziska Górne.</w:t>
      </w:r>
    </w:p>
    <w:p w14:paraId="1D2857F4" w14:textId="77777777" w:rsidR="00F639EF" w:rsidRPr="00580FB7" w:rsidRDefault="00F639EF" w:rsidP="00F639EF">
      <w:pPr>
        <w:ind w:left="426"/>
        <w:jc w:val="both"/>
        <w:rPr>
          <w:rFonts w:ascii="Tahoma" w:hAnsi="Tahoma" w:cs="Tahoma"/>
          <w:i/>
          <w:color w:val="000000" w:themeColor="text1"/>
        </w:rPr>
      </w:pPr>
      <w:r w:rsidRPr="00580FB7">
        <w:rPr>
          <w:rFonts w:ascii="Tahoma" w:hAnsi="Tahoma" w:cs="Tahoma"/>
          <w:i/>
          <w:color w:val="000000" w:themeColor="text1"/>
        </w:rPr>
        <w:t>Ubezpieczeniem objęte jest również mienie zlokalizowane, zainstalowane na zewnątrz budynków (np. kamery, anteny) oraz inne mienie znajdujące się na zewnątrz ubezpieczonej posesji.</w:t>
      </w:r>
    </w:p>
    <w:p w14:paraId="2FC2F5D2" w14:textId="77777777" w:rsidR="00F639EF" w:rsidRPr="00580FB7" w:rsidRDefault="00F639EF" w:rsidP="00F639EF">
      <w:pPr>
        <w:ind w:left="426"/>
        <w:jc w:val="both"/>
        <w:rPr>
          <w:rStyle w:val="Uwydatnienie"/>
          <w:rFonts w:ascii="Tahoma" w:hAnsi="Tahoma" w:cs="Tahoma"/>
          <w:color w:val="000000" w:themeColor="text1"/>
        </w:rPr>
      </w:pPr>
      <w:r w:rsidRPr="00580FB7">
        <w:rPr>
          <w:rStyle w:val="Uwydatnienie"/>
          <w:rFonts w:ascii="Tahoma" w:hAnsi="Tahoma"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80FB7" w:rsidRDefault="00F639EF" w:rsidP="00F639EF">
      <w:pPr>
        <w:ind w:left="426"/>
        <w:jc w:val="both"/>
        <w:rPr>
          <w:rFonts w:ascii="Tahoma" w:hAnsi="Tahoma" w:cs="Tahoma"/>
          <w:i/>
          <w:color w:val="000000" w:themeColor="text1"/>
        </w:rPr>
      </w:pPr>
      <w:r w:rsidRPr="00580FB7">
        <w:rPr>
          <w:rFonts w:ascii="Tahoma" w:hAnsi="Tahoma" w:cs="Tahoma"/>
          <w:i/>
          <w:color w:val="000000" w:themeColor="text1"/>
        </w:rPr>
        <w:t xml:space="preserve">Ubezpieczeniem objęte są również instalacje znajdujące się pod ziemią (m.in. sieć wodociągowa </w:t>
      </w:r>
      <w:r w:rsidRPr="00580FB7">
        <w:rPr>
          <w:rFonts w:ascii="Tahoma" w:hAnsi="Tahoma" w:cs="Tahoma"/>
          <w:i/>
          <w:color w:val="000000" w:themeColor="text1"/>
        </w:rPr>
        <w:br/>
        <w:t xml:space="preserve">i kanalizacyjna), jeżeli znajduje się w wykazie mienia do ubezpieczenia. </w:t>
      </w:r>
    </w:p>
    <w:p w14:paraId="215070FF" w14:textId="77777777" w:rsidR="00F639EF" w:rsidRPr="00CD1695" w:rsidRDefault="00F639EF" w:rsidP="00580FB7">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3D08F490" w:rsidR="00F639EF" w:rsidRPr="00691B7A" w:rsidRDefault="00580FB7" w:rsidP="00F639EF">
      <w:pPr>
        <w:ind w:left="426"/>
        <w:rPr>
          <w:rFonts w:ascii="Tahoma" w:hAnsi="Tahoma" w:cs="Tahoma"/>
        </w:rPr>
      </w:pPr>
      <w:r>
        <w:rPr>
          <w:rFonts w:ascii="Tahoma" w:hAnsi="Tahoma" w:cs="Tahoma"/>
        </w:rPr>
        <w:t xml:space="preserve">rodzaj wartości: </w:t>
      </w:r>
      <w:r w:rsidR="00F639EF" w:rsidRPr="00691B7A">
        <w:rPr>
          <w:rFonts w:ascii="Tahoma" w:hAnsi="Tahoma" w:cs="Tahoma"/>
        </w:rPr>
        <w:t xml:space="preserve">wartość księgowa brutto </w:t>
      </w:r>
    </w:p>
    <w:p w14:paraId="1C546892" w14:textId="26259E93" w:rsidR="00F639EF" w:rsidRPr="00691B7A" w:rsidRDefault="00580FB7" w:rsidP="00F639EF">
      <w:pPr>
        <w:ind w:left="426"/>
        <w:rPr>
          <w:rFonts w:ascii="Tahoma" w:hAnsi="Tahoma" w:cs="Tahoma"/>
        </w:rPr>
      </w:pPr>
      <w:r>
        <w:rPr>
          <w:rFonts w:ascii="Tahoma" w:hAnsi="Tahoma" w:cs="Tahoma"/>
        </w:rPr>
        <w:t xml:space="preserve">system ubezpieczenia: </w:t>
      </w:r>
      <w:r w:rsidR="00F639EF" w:rsidRPr="00691B7A">
        <w:rPr>
          <w:rFonts w:ascii="Tahoma" w:hAnsi="Tahoma" w:cs="Tahoma"/>
        </w:rPr>
        <w:t>na sumy stałe,</w:t>
      </w:r>
    </w:p>
    <w:p w14:paraId="6D3C6308" w14:textId="445295C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580FB7">
        <w:rPr>
          <w:rFonts w:ascii="Tahoma" w:hAnsi="Tahoma" w:cs="Tahoma"/>
        </w:rPr>
        <w:t xml:space="preserve"> </w:t>
      </w:r>
      <w:r>
        <w:rPr>
          <w:rFonts w:ascii="Tahoma" w:hAnsi="Tahoma" w:cs="Tahoma"/>
        </w:rPr>
        <w:t>zgodnie z załącznikiem nr 6</w:t>
      </w:r>
    </w:p>
    <w:p w14:paraId="40B01A60" w14:textId="3F8BE6A2"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580FB7">
        <w:rPr>
          <w:rFonts w:ascii="Tahoma" w:hAnsi="Tahoma" w:cs="Tahoma"/>
          <w:b/>
          <w:i/>
        </w:rPr>
        <w:t xml:space="preserve">Zgodnie z </w:t>
      </w:r>
      <w:r w:rsidR="00580FB7" w:rsidRPr="00580FB7">
        <w:rPr>
          <w:rFonts w:ascii="Tahoma" w:hAnsi="Tahoma" w:cs="Tahoma"/>
          <w:b/>
          <w:i/>
        </w:rPr>
        <w:t>załącznikiem nr 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42443016" w:rsidR="00F639EF" w:rsidRPr="00F576F1" w:rsidRDefault="00580FB7" w:rsidP="00F639EF">
      <w:pPr>
        <w:ind w:left="2835" w:hanging="2409"/>
        <w:rPr>
          <w:rFonts w:ascii="Tahoma" w:hAnsi="Tahoma" w:cs="Tahoma"/>
        </w:rPr>
      </w:pPr>
      <w:r>
        <w:rPr>
          <w:rFonts w:ascii="Tahoma" w:hAnsi="Tahoma" w:cs="Tahoma"/>
        </w:rPr>
        <w:t xml:space="preserve">system ubezpieczenia: </w:t>
      </w:r>
      <w:r w:rsidR="00F639EF" w:rsidRPr="00F576F1">
        <w:rPr>
          <w:rFonts w:ascii="Tahoma" w:hAnsi="Tahoma" w:cs="Tahoma"/>
        </w:rPr>
        <w:t>na pierwsze ryzyko z konsumpcją sumy ubezpieczenia</w:t>
      </w:r>
    </w:p>
    <w:p w14:paraId="7D257617" w14:textId="3E9F2288" w:rsidR="00F639EF" w:rsidRPr="00F576F1" w:rsidRDefault="00580FB7" w:rsidP="00F639EF">
      <w:pPr>
        <w:tabs>
          <w:tab w:val="left" w:pos="2835"/>
        </w:tabs>
        <w:ind w:left="2835" w:hanging="2409"/>
        <w:rPr>
          <w:rFonts w:ascii="Tahoma" w:hAnsi="Tahoma" w:cs="Tahoma"/>
          <w:b/>
        </w:rPr>
      </w:pPr>
      <w:r>
        <w:rPr>
          <w:rFonts w:ascii="Tahoma" w:hAnsi="Tahoma" w:cs="Tahoma"/>
        </w:rPr>
        <w:t xml:space="preserve">rodzaj wartości: </w:t>
      </w:r>
      <w:r w:rsidR="00F639EF" w:rsidRPr="00F576F1">
        <w:rPr>
          <w:rFonts w:ascii="Tahoma" w:hAnsi="Tahoma" w:cs="Tahoma"/>
        </w:rPr>
        <w:t>nominalna</w:t>
      </w:r>
    </w:p>
    <w:p w14:paraId="21304732" w14:textId="424806BF"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00580FB7" w:rsidRPr="00580FB7">
        <w:rPr>
          <w:rFonts w:ascii="Tahoma" w:hAnsi="Tahoma" w:cs="Tahoma"/>
          <w:b/>
          <w:color w:val="000000" w:themeColor="text1"/>
        </w:rPr>
        <w:t>25</w:t>
      </w:r>
      <w:r w:rsidRPr="00580FB7">
        <w:rPr>
          <w:rFonts w:ascii="Tahoma" w:hAnsi="Tahoma" w:cs="Tahoma"/>
          <w:b/>
          <w:color w:val="000000" w:themeColor="text1"/>
        </w:rPr>
        <w:t> 000,00 zł</w:t>
      </w:r>
    </w:p>
    <w:p w14:paraId="5427FFF0" w14:textId="4294BAA0" w:rsidR="00F639EF" w:rsidRDefault="00F639EF" w:rsidP="00F639EF">
      <w:pPr>
        <w:rPr>
          <w:rFonts w:ascii="Tahoma" w:hAnsi="Tahoma" w:cs="Tahoma"/>
        </w:rPr>
      </w:pPr>
    </w:p>
    <w:p w14:paraId="5EC86C55" w14:textId="49F0DB69" w:rsidR="004943A2" w:rsidRDefault="004943A2" w:rsidP="00F639EF">
      <w:pPr>
        <w:rPr>
          <w:rFonts w:ascii="Tahoma" w:hAnsi="Tahoma" w:cs="Tahoma"/>
        </w:rPr>
      </w:pPr>
    </w:p>
    <w:p w14:paraId="381E1F84" w14:textId="76ABD2A8" w:rsidR="004943A2" w:rsidRDefault="004943A2" w:rsidP="00F639EF">
      <w:pPr>
        <w:rPr>
          <w:rFonts w:ascii="Tahoma" w:hAnsi="Tahoma" w:cs="Tahoma"/>
        </w:rPr>
      </w:pPr>
    </w:p>
    <w:p w14:paraId="38BD70B7" w14:textId="77777777" w:rsidR="004943A2" w:rsidRPr="00F576F1" w:rsidRDefault="004943A2"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lastRenderedPageBreak/>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6D2A9356" w:rsidR="00F639EF" w:rsidRPr="00F576F1" w:rsidRDefault="00580FB7" w:rsidP="00F639EF">
      <w:pPr>
        <w:ind w:left="2835" w:hanging="2409"/>
        <w:rPr>
          <w:rFonts w:ascii="Tahoma" w:hAnsi="Tahoma" w:cs="Tahoma"/>
        </w:rPr>
      </w:pPr>
      <w:r>
        <w:rPr>
          <w:rFonts w:ascii="Tahoma" w:hAnsi="Tahoma" w:cs="Tahoma"/>
        </w:rPr>
        <w:t xml:space="preserve">system ubezpieczenia: </w:t>
      </w:r>
      <w:r w:rsidR="00F639EF" w:rsidRPr="00F576F1">
        <w:rPr>
          <w:rFonts w:ascii="Tahoma" w:hAnsi="Tahoma" w:cs="Tahoma"/>
        </w:rPr>
        <w:t>na pierwsze ryzyko z konsumpcją sumy ubezpieczenia</w:t>
      </w:r>
    </w:p>
    <w:p w14:paraId="349F13BA" w14:textId="6C69A9AE" w:rsidR="00F639EF" w:rsidRPr="00F576F1" w:rsidRDefault="00580FB7" w:rsidP="00F639EF">
      <w:pPr>
        <w:tabs>
          <w:tab w:val="left" w:pos="2835"/>
        </w:tabs>
        <w:ind w:left="2835" w:hanging="2409"/>
        <w:rPr>
          <w:rFonts w:ascii="Tahoma" w:hAnsi="Tahoma" w:cs="Tahoma"/>
          <w:b/>
        </w:rPr>
      </w:pPr>
      <w:r>
        <w:rPr>
          <w:rFonts w:ascii="Tahoma" w:hAnsi="Tahoma" w:cs="Tahoma"/>
        </w:rPr>
        <w:t xml:space="preserve">rodzaj wartości: </w:t>
      </w:r>
      <w:r w:rsidR="00F639EF" w:rsidRPr="00F576F1">
        <w:rPr>
          <w:rFonts w:ascii="Tahoma" w:hAnsi="Tahoma" w:cs="Tahoma"/>
        </w:rPr>
        <w:t>wartość odtworzeniowa</w:t>
      </w:r>
    </w:p>
    <w:p w14:paraId="55C490D3" w14:textId="6037A13B" w:rsidR="00F639EF" w:rsidRDefault="00F639EF" w:rsidP="00F639EF">
      <w:pPr>
        <w:ind w:left="426"/>
        <w:rPr>
          <w:rFonts w:ascii="Tahoma" w:hAnsi="Tahoma" w:cs="Tahoma"/>
          <w:b/>
          <w:color w:val="FF0000"/>
        </w:rPr>
      </w:pPr>
      <w:r w:rsidRPr="00F576F1">
        <w:rPr>
          <w:rFonts w:ascii="Tahoma" w:hAnsi="Tahoma" w:cs="Tahoma"/>
        </w:rPr>
        <w:t>suma ubezpieczenia</w:t>
      </w:r>
      <w:r w:rsidRPr="00580FB7">
        <w:rPr>
          <w:rFonts w:ascii="Tahoma" w:hAnsi="Tahoma" w:cs="Tahoma"/>
          <w:color w:val="000000" w:themeColor="text1"/>
        </w:rPr>
        <w:t xml:space="preserve">: </w:t>
      </w:r>
      <w:r w:rsidRPr="00580FB7">
        <w:rPr>
          <w:rFonts w:ascii="Tahoma" w:hAnsi="Tahoma" w:cs="Tahoma"/>
          <w:b/>
          <w:color w:val="000000" w:themeColor="text1"/>
        </w:rPr>
        <w:t>100 000,00 zł</w:t>
      </w:r>
    </w:p>
    <w:p w14:paraId="3A0980A5" w14:textId="77777777" w:rsidR="00F639EF" w:rsidRDefault="00F639EF" w:rsidP="00580FB7">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68419428" w:rsidR="00F639EF" w:rsidRPr="005C148B" w:rsidRDefault="00580FB7" w:rsidP="00F639EF">
      <w:pPr>
        <w:ind w:left="2835" w:hanging="2409"/>
        <w:rPr>
          <w:rFonts w:ascii="Tahoma" w:hAnsi="Tahoma" w:cs="Tahoma"/>
          <w:color w:val="000000"/>
        </w:rPr>
      </w:pPr>
      <w:r>
        <w:rPr>
          <w:rFonts w:ascii="Tahoma" w:hAnsi="Tahoma" w:cs="Tahoma"/>
          <w:color w:val="000000"/>
        </w:rPr>
        <w:t xml:space="preserve">system ubezpieczenia: </w:t>
      </w:r>
      <w:r w:rsidR="00F639EF" w:rsidRPr="005C148B">
        <w:rPr>
          <w:rFonts w:ascii="Tahoma" w:hAnsi="Tahoma" w:cs="Tahoma"/>
          <w:color w:val="000000"/>
        </w:rPr>
        <w:t>na pierwsze ryzyko z konsumpcją sumy ubezpieczenia</w:t>
      </w:r>
    </w:p>
    <w:p w14:paraId="796490AF" w14:textId="6BC770B3" w:rsidR="00F639EF" w:rsidRPr="005C148B" w:rsidRDefault="00580FB7" w:rsidP="00F639EF">
      <w:pPr>
        <w:tabs>
          <w:tab w:val="left" w:pos="2835"/>
        </w:tabs>
        <w:ind w:left="2835" w:hanging="2409"/>
        <w:rPr>
          <w:rFonts w:ascii="Tahoma" w:hAnsi="Tahoma" w:cs="Tahoma"/>
          <w:b/>
          <w:color w:val="000000"/>
        </w:rPr>
      </w:pPr>
      <w:r>
        <w:rPr>
          <w:rFonts w:ascii="Tahoma" w:hAnsi="Tahoma" w:cs="Tahoma"/>
          <w:color w:val="000000"/>
        </w:rPr>
        <w:t xml:space="preserve">rodzaj wartości: </w:t>
      </w:r>
      <w:r w:rsidR="00F639EF" w:rsidRPr="005C148B">
        <w:rPr>
          <w:rFonts w:ascii="Tahoma" w:hAnsi="Tahoma" w:cs="Tahoma"/>
          <w:color w:val="000000"/>
        </w:rPr>
        <w:t>wartość odtworzeniowa</w:t>
      </w:r>
    </w:p>
    <w:p w14:paraId="220F7EEA" w14:textId="5D3B810E" w:rsidR="00F639EF" w:rsidRPr="00464461" w:rsidRDefault="00F639EF" w:rsidP="00F639EF">
      <w:pPr>
        <w:ind w:left="426"/>
        <w:rPr>
          <w:rFonts w:ascii="Tahoma" w:hAnsi="Tahoma" w:cs="Tahoma"/>
          <w:b/>
          <w:color w:val="FF0000"/>
        </w:rPr>
      </w:pPr>
      <w:r w:rsidRPr="005C148B">
        <w:rPr>
          <w:rFonts w:ascii="Tahoma" w:hAnsi="Tahoma" w:cs="Tahoma"/>
          <w:color w:val="000000"/>
        </w:rPr>
        <w:t xml:space="preserve">suma ubezpieczenia: </w:t>
      </w:r>
      <w:r w:rsidRPr="00580FB7">
        <w:rPr>
          <w:rFonts w:ascii="Tahoma" w:hAnsi="Tahoma" w:cs="Tahoma"/>
          <w:b/>
          <w:color w:val="000000" w:themeColor="text1"/>
        </w:rPr>
        <w:t>300 000,00 zł</w:t>
      </w:r>
    </w:p>
    <w:p w14:paraId="47849BDE" w14:textId="77777777" w:rsidR="00F639EF" w:rsidRPr="00464461" w:rsidRDefault="00F639EF" w:rsidP="00F639EF">
      <w:pPr>
        <w:ind w:left="426"/>
        <w:rPr>
          <w:rFonts w:ascii="Tahoma" w:hAnsi="Tahoma" w:cs="Tahoma"/>
          <w:b/>
          <w:color w:val="FF0000"/>
        </w:rPr>
      </w:pPr>
    </w:p>
    <w:p w14:paraId="455C6AB7" w14:textId="62C0DE89" w:rsidR="00F639EF" w:rsidRPr="00580FB7" w:rsidRDefault="00F639EF" w:rsidP="00F639EF">
      <w:pPr>
        <w:ind w:left="426"/>
        <w:rPr>
          <w:rFonts w:ascii="Tahoma" w:hAnsi="Tahoma" w:cs="Tahoma"/>
          <w:b/>
          <w:color w:val="000000" w:themeColor="text1"/>
        </w:rPr>
      </w:pPr>
      <w:r w:rsidRPr="00580FB7">
        <w:rPr>
          <w:rFonts w:ascii="Tahoma" w:hAnsi="Tahoma" w:cs="Tahoma"/>
          <w:b/>
          <w:color w:val="000000" w:themeColor="text1"/>
        </w:rPr>
        <w:t xml:space="preserve">Budowle (ogrodzenia, wiaty przystankowe, bariery ochronne przy drogach publicznych, obiekty małej architektury, drogi i chodniki wewnętrzne, place, boiska, itp.) na terenie </w:t>
      </w:r>
      <w:r w:rsidR="00580FB7" w:rsidRPr="00580FB7">
        <w:rPr>
          <w:rFonts w:ascii="Tahoma" w:hAnsi="Tahoma" w:cs="Tahoma"/>
          <w:b/>
          <w:color w:val="000000" w:themeColor="text1"/>
        </w:rPr>
        <w:t>Powiatu Mikołowskiego</w:t>
      </w:r>
      <w:r w:rsidRPr="00580FB7">
        <w:rPr>
          <w:rFonts w:ascii="Tahoma" w:hAnsi="Tahoma" w:cs="Tahoma"/>
          <w:b/>
          <w:color w:val="000000" w:themeColor="text1"/>
        </w:rPr>
        <w:t xml:space="preserve"> nie wykazane do ubezpieczenia w systemie na sumy stałe</w:t>
      </w:r>
    </w:p>
    <w:p w14:paraId="0576CADF" w14:textId="77777777" w:rsidR="00F639EF" w:rsidRPr="00580FB7" w:rsidRDefault="00F639EF" w:rsidP="00F639EF">
      <w:pPr>
        <w:tabs>
          <w:tab w:val="left" w:pos="2835"/>
        </w:tabs>
        <w:ind w:left="2835" w:hanging="2409"/>
        <w:rPr>
          <w:rFonts w:ascii="Tahoma" w:hAnsi="Tahoma" w:cs="Tahoma"/>
          <w:color w:val="000000" w:themeColor="text1"/>
        </w:rPr>
      </w:pPr>
      <w:r w:rsidRPr="00580FB7">
        <w:rPr>
          <w:rFonts w:ascii="Tahoma" w:hAnsi="Tahoma" w:cs="Tahoma"/>
          <w:color w:val="000000" w:themeColor="text1"/>
        </w:rPr>
        <w:t>wypłata odszkodowania w wartości odtworzeniowej, maksymalnie do przyjętego limitu odpowiedzialności,</w:t>
      </w:r>
    </w:p>
    <w:p w14:paraId="39517F11" w14:textId="77777777" w:rsidR="00F639EF" w:rsidRPr="00580FB7" w:rsidRDefault="00F639EF"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który ulega redukcji po wypłacie odszkodowania.</w:t>
      </w:r>
    </w:p>
    <w:p w14:paraId="06846F8B" w14:textId="1C260EBB"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suma ubezpieczenia:</w:t>
      </w:r>
      <w:r w:rsidRPr="00580FB7">
        <w:rPr>
          <w:rFonts w:ascii="Tahoma" w:hAnsi="Tahoma" w:cs="Tahoma"/>
          <w:b/>
          <w:color w:val="000000" w:themeColor="text1"/>
        </w:rPr>
        <w:t xml:space="preserve"> 50 000,00 zł</w:t>
      </w:r>
    </w:p>
    <w:p w14:paraId="21B7DC19" w14:textId="77777777" w:rsidR="00F639EF" w:rsidRDefault="00F639EF" w:rsidP="00F639EF">
      <w:pPr>
        <w:ind w:left="426"/>
        <w:rPr>
          <w:rFonts w:ascii="Tahoma" w:hAnsi="Tahoma" w:cs="Tahoma"/>
          <w:b/>
          <w:color w:val="FF0000"/>
        </w:rPr>
      </w:pPr>
    </w:p>
    <w:p w14:paraId="25837231" w14:textId="4646C5DE"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 xml:space="preserve">drogowe, tablice </w:t>
      </w:r>
      <w:r w:rsidRPr="003A1B46">
        <w:rPr>
          <w:rFonts w:ascii="Tahoma" w:hAnsi="Tahoma" w:cs="Tahoma"/>
          <w:b/>
          <w:color w:val="000000"/>
        </w:rPr>
        <w:t xml:space="preserve">informacyjne, witacze, słupy oświetleniowe wraz z linią zasilającą, lampy należące do Zamawiającego na terenie </w:t>
      </w:r>
      <w:r w:rsidR="00580FB7">
        <w:rPr>
          <w:rFonts w:ascii="Tahoma" w:hAnsi="Tahoma" w:cs="Tahoma"/>
          <w:b/>
          <w:color w:val="000000"/>
        </w:rPr>
        <w:t>Powiatu Mikołowskiego</w:t>
      </w:r>
      <w:r w:rsidRPr="003A1B46">
        <w:rPr>
          <w:rFonts w:ascii="Tahoma" w:hAnsi="Tahoma" w:cs="Tahoma"/>
          <w:b/>
          <w:color w:val="000000"/>
        </w:rPr>
        <w:t xml:space="preserve"> nie wykazane do ubezpieczenia w systemie na sumy stałe</w:t>
      </w:r>
    </w:p>
    <w:p w14:paraId="3EC083BD" w14:textId="77777777" w:rsidR="00F639EF" w:rsidRPr="00580FB7" w:rsidRDefault="00F639EF" w:rsidP="00F639EF">
      <w:pPr>
        <w:tabs>
          <w:tab w:val="left" w:pos="2835"/>
        </w:tabs>
        <w:ind w:left="2835" w:hanging="2409"/>
        <w:rPr>
          <w:rFonts w:ascii="Tahoma" w:hAnsi="Tahoma" w:cs="Tahoma"/>
          <w:color w:val="000000" w:themeColor="text1"/>
        </w:rPr>
      </w:pPr>
      <w:r w:rsidRPr="003A1B46">
        <w:rPr>
          <w:rFonts w:ascii="Tahoma" w:hAnsi="Tahoma" w:cs="Tahoma"/>
          <w:color w:val="000000"/>
        </w:rPr>
        <w:t xml:space="preserve">wypłata </w:t>
      </w:r>
      <w:r w:rsidRPr="00580FB7">
        <w:rPr>
          <w:rFonts w:ascii="Tahoma" w:hAnsi="Tahoma" w:cs="Tahoma"/>
          <w:color w:val="000000" w:themeColor="text1"/>
        </w:rPr>
        <w:t>odszkodowania w wartości odtworzeniowej, maksymalnie do przyjętego limitu odpowiedzialności,</w:t>
      </w:r>
    </w:p>
    <w:p w14:paraId="7A8ABD80" w14:textId="77777777" w:rsidR="00F639EF" w:rsidRPr="00580FB7" w:rsidRDefault="00F639EF"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który ulega redukcji po wypłacie odszkodowania.</w:t>
      </w:r>
    </w:p>
    <w:p w14:paraId="3794E185" w14:textId="2421A227"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Pr="00580FB7">
        <w:rPr>
          <w:rFonts w:ascii="Tahoma" w:hAnsi="Tahoma" w:cs="Tahoma"/>
          <w:b/>
          <w:color w:val="000000" w:themeColor="text1"/>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4523FE7B" w:rsidR="00F639EF" w:rsidRPr="003A1B46" w:rsidRDefault="00580FB7" w:rsidP="00F639EF">
      <w:pPr>
        <w:ind w:left="2835" w:hanging="2409"/>
        <w:rPr>
          <w:rFonts w:ascii="Tahoma" w:hAnsi="Tahoma" w:cs="Tahoma"/>
        </w:rPr>
      </w:pPr>
      <w:r>
        <w:rPr>
          <w:rFonts w:ascii="Tahoma" w:hAnsi="Tahoma" w:cs="Tahoma"/>
        </w:rPr>
        <w:t xml:space="preserve">system ubezpieczenia: </w:t>
      </w:r>
      <w:r w:rsidR="00F639EF" w:rsidRPr="003A1B46">
        <w:rPr>
          <w:rFonts w:ascii="Tahoma" w:hAnsi="Tahoma" w:cs="Tahoma"/>
        </w:rPr>
        <w:t>na pierwsze ryzyko z konsumpcją sumy ubezpieczenia, bez limitu na osobę</w:t>
      </w:r>
    </w:p>
    <w:p w14:paraId="7F08AA64" w14:textId="45361FF6" w:rsidR="00F639EF" w:rsidRPr="00580FB7" w:rsidRDefault="00580FB7" w:rsidP="00F639EF">
      <w:pPr>
        <w:ind w:left="426"/>
        <w:rPr>
          <w:rFonts w:ascii="Tahoma" w:hAnsi="Tahoma" w:cs="Tahoma"/>
          <w:color w:val="000000" w:themeColor="text1"/>
        </w:rPr>
      </w:pPr>
      <w:r>
        <w:rPr>
          <w:rFonts w:ascii="Tahoma" w:hAnsi="Tahoma" w:cs="Tahoma"/>
        </w:rPr>
        <w:t xml:space="preserve">rodzaj wartości: </w:t>
      </w:r>
      <w:r w:rsidR="00F639EF" w:rsidRPr="00580FB7">
        <w:rPr>
          <w:rFonts w:ascii="Tahoma" w:hAnsi="Tahoma" w:cs="Tahoma"/>
          <w:color w:val="000000" w:themeColor="text1"/>
        </w:rPr>
        <w:t>wartość rzeczywista</w:t>
      </w:r>
    </w:p>
    <w:p w14:paraId="0A7DC221" w14:textId="610E1016"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00580FB7" w:rsidRPr="00580FB7">
        <w:rPr>
          <w:rFonts w:ascii="Tahoma" w:hAnsi="Tahoma" w:cs="Tahoma"/>
          <w:b/>
          <w:color w:val="000000" w:themeColor="text1"/>
        </w:rPr>
        <w:t>1</w:t>
      </w:r>
      <w:r w:rsidRPr="00580FB7">
        <w:rPr>
          <w:rFonts w:ascii="Tahoma" w:hAnsi="Tahoma" w:cs="Tahoma"/>
          <w:b/>
          <w:color w:val="000000" w:themeColor="text1"/>
        </w:rPr>
        <w:t xml:space="preserve">0 000,00 zł </w:t>
      </w:r>
    </w:p>
    <w:p w14:paraId="31A51B2D" w14:textId="77777777" w:rsidR="00F639EF" w:rsidRPr="00580FB7" w:rsidRDefault="00F639EF" w:rsidP="00580FB7">
      <w:pPr>
        <w:rPr>
          <w:rFonts w:ascii="Tahoma" w:hAnsi="Tahoma" w:cs="Tahoma"/>
          <w:b/>
          <w:color w:val="000000" w:themeColor="text1"/>
        </w:rPr>
      </w:pPr>
    </w:p>
    <w:p w14:paraId="261059B4" w14:textId="77777777" w:rsidR="00F639EF" w:rsidRPr="00580FB7" w:rsidRDefault="00F639EF" w:rsidP="00F639EF">
      <w:pPr>
        <w:ind w:left="426"/>
        <w:rPr>
          <w:rFonts w:ascii="Tahoma" w:hAnsi="Tahoma" w:cs="Tahoma"/>
          <w:b/>
          <w:color w:val="000000" w:themeColor="text1"/>
        </w:rPr>
      </w:pPr>
      <w:r w:rsidRPr="00580FB7">
        <w:rPr>
          <w:rFonts w:ascii="Tahoma" w:hAnsi="Tahoma" w:cs="Tahoma"/>
          <w:b/>
          <w:color w:val="000000" w:themeColor="text1"/>
        </w:rPr>
        <w:t>Środki obrotowe*</w:t>
      </w:r>
    </w:p>
    <w:p w14:paraId="5C4E0563" w14:textId="2D418502" w:rsidR="00F639EF" w:rsidRPr="00580FB7" w:rsidRDefault="00580FB7" w:rsidP="00F639EF">
      <w:pPr>
        <w:ind w:left="2835" w:hanging="2409"/>
        <w:rPr>
          <w:rFonts w:ascii="Tahoma" w:hAnsi="Tahoma" w:cs="Tahoma"/>
          <w:color w:val="000000" w:themeColor="text1"/>
        </w:rPr>
      </w:pPr>
      <w:r w:rsidRPr="00580FB7">
        <w:rPr>
          <w:rFonts w:ascii="Tahoma" w:hAnsi="Tahoma" w:cs="Tahoma"/>
          <w:color w:val="000000" w:themeColor="text1"/>
        </w:rPr>
        <w:t xml:space="preserve">system ubezpieczenia: </w:t>
      </w:r>
      <w:r w:rsidR="00F639EF" w:rsidRPr="00580FB7">
        <w:rPr>
          <w:rFonts w:ascii="Tahoma" w:hAnsi="Tahoma" w:cs="Tahoma"/>
          <w:color w:val="000000" w:themeColor="text1"/>
        </w:rPr>
        <w:t>na pierwsze ryzyko z konsumpcją sumy ubezpieczenia</w:t>
      </w:r>
    </w:p>
    <w:p w14:paraId="38318D3E" w14:textId="47F9C44F" w:rsidR="00F639EF" w:rsidRPr="00580FB7" w:rsidRDefault="00580FB7"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 xml:space="preserve">rodzaj wartości: </w:t>
      </w:r>
      <w:r w:rsidR="00F639EF" w:rsidRPr="00580FB7">
        <w:rPr>
          <w:rFonts w:ascii="Tahoma" w:hAnsi="Tahoma" w:cs="Tahoma"/>
          <w:color w:val="000000" w:themeColor="text1"/>
        </w:rPr>
        <w:t>wartość zakupu/wytworzenia</w:t>
      </w:r>
    </w:p>
    <w:p w14:paraId="60045B0A" w14:textId="4A65D95F"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00580FB7" w:rsidRPr="00580FB7">
        <w:rPr>
          <w:rFonts w:ascii="Tahoma" w:hAnsi="Tahoma" w:cs="Tahoma"/>
          <w:b/>
          <w:color w:val="000000" w:themeColor="text1"/>
        </w:rPr>
        <w:t>1</w:t>
      </w:r>
      <w:r w:rsidRPr="00580FB7">
        <w:rPr>
          <w:rFonts w:ascii="Tahoma" w:hAnsi="Tahoma" w:cs="Tahoma"/>
          <w:b/>
          <w:color w:val="000000" w:themeColor="text1"/>
        </w:rPr>
        <w:t>0 000,00 zł</w:t>
      </w:r>
    </w:p>
    <w:p w14:paraId="110BB149" w14:textId="42185032" w:rsidR="00F639EF" w:rsidRDefault="00F639EF" w:rsidP="00580FB7">
      <w:pPr>
        <w:ind w:firstLine="426"/>
        <w:jc w:val="both"/>
        <w:rPr>
          <w:rFonts w:ascii="Tahoma" w:hAnsi="Tahoma" w:cs="Tahoma"/>
          <w:color w:val="000000" w:themeColor="text1"/>
          <w:sz w:val="18"/>
          <w:szCs w:val="18"/>
        </w:rPr>
      </w:pPr>
      <w:r w:rsidRPr="00580FB7">
        <w:rPr>
          <w:rFonts w:ascii="Tahoma" w:hAnsi="Tahoma" w:cs="Tahoma"/>
          <w:color w:val="000000" w:themeColor="text1"/>
          <w:sz w:val="18"/>
          <w:szCs w:val="18"/>
        </w:rPr>
        <w:t xml:space="preserve">*W tym paliwo w zbiornikach lub pojeździe do limitu </w:t>
      </w:r>
      <w:r w:rsidR="00580FB7" w:rsidRPr="00580FB7">
        <w:rPr>
          <w:rFonts w:ascii="Tahoma" w:hAnsi="Tahoma" w:cs="Tahoma"/>
          <w:color w:val="000000" w:themeColor="text1"/>
          <w:sz w:val="18"/>
          <w:szCs w:val="18"/>
        </w:rPr>
        <w:t>10 000 zł</w:t>
      </w:r>
      <w:r w:rsidRPr="00580FB7">
        <w:rPr>
          <w:rFonts w:ascii="Tahoma" w:hAnsi="Tahoma" w:cs="Tahoma"/>
          <w:color w:val="000000" w:themeColor="text1"/>
          <w:sz w:val="18"/>
          <w:szCs w:val="18"/>
        </w:rPr>
        <w:t>.</w:t>
      </w:r>
    </w:p>
    <w:p w14:paraId="39C95473" w14:textId="77777777" w:rsidR="00580FB7" w:rsidRPr="00580FB7" w:rsidRDefault="00580FB7" w:rsidP="00580FB7">
      <w:pPr>
        <w:ind w:firstLine="426"/>
        <w:jc w:val="both"/>
        <w:rPr>
          <w:rFonts w:ascii="Tahoma" w:hAnsi="Tahoma" w:cs="Tahoma"/>
          <w:color w:val="000000" w:themeColor="text1"/>
          <w:sz w:val="18"/>
          <w:szCs w:val="18"/>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5699F5B8" w:rsidR="00F639EF" w:rsidRDefault="00F639EF" w:rsidP="00F639EF">
      <w:pPr>
        <w:ind w:left="426"/>
        <w:jc w:val="both"/>
        <w:rPr>
          <w:rFonts w:ascii="Tahoma" w:hAnsi="Tahoma" w:cs="Tahoma"/>
          <w:b/>
        </w:rPr>
      </w:pPr>
    </w:p>
    <w:p w14:paraId="6B747A7E" w14:textId="77777777" w:rsidR="004943A2" w:rsidRPr="005D67E7" w:rsidRDefault="004943A2"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lastRenderedPageBreak/>
        <w:t>Urządzenia i wyposażenie, środki niskocenne, zbiory biblioteczne</w:t>
      </w:r>
    </w:p>
    <w:p w14:paraId="071F4F4C" w14:textId="77777777" w:rsidR="00F639EF" w:rsidRPr="00B816B4" w:rsidRDefault="00F639EF" w:rsidP="00F639EF">
      <w:pPr>
        <w:ind w:left="426"/>
        <w:jc w:val="both"/>
        <w:rPr>
          <w:rFonts w:ascii="Tahoma" w:hAnsi="Tahoma" w:cs="Tahoma"/>
          <w:color w:val="000000" w:themeColor="text1"/>
        </w:rPr>
      </w:pPr>
      <w:r w:rsidRPr="005D67E7">
        <w:rPr>
          <w:rFonts w:ascii="Tahoma" w:hAnsi="Tahoma" w:cs="Tahoma"/>
        </w:rPr>
        <w:t xml:space="preserve">system </w:t>
      </w:r>
      <w:r w:rsidRPr="00B816B4">
        <w:rPr>
          <w:rFonts w:ascii="Tahoma" w:hAnsi="Tahoma" w:cs="Tahoma"/>
          <w:color w:val="000000" w:themeColor="text1"/>
        </w:rPr>
        <w:t xml:space="preserve">ubezpieczenia: na pierwsze ryzyko z konsumpcją sumy ubezpieczenia </w:t>
      </w:r>
    </w:p>
    <w:p w14:paraId="5731D7B9" w14:textId="4D5C1808" w:rsidR="00F639EF" w:rsidRPr="00B816B4" w:rsidRDefault="00B816B4"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odtworzeniowa</w:t>
      </w:r>
    </w:p>
    <w:p w14:paraId="2E2DA821" w14:textId="77777777" w:rsidR="00F639EF" w:rsidRPr="00B816B4" w:rsidRDefault="00F639EF"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likwidacja szkody bez potrącania zużycia technicznego.</w:t>
      </w:r>
    </w:p>
    <w:p w14:paraId="2897BE40" w14:textId="3E3627A5"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1</w:t>
      </w:r>
      <w:r w:rsidRPr="00B816B4">
        <w:rPr>
          <w:rFonts w:ascii="Tahoma" w:hAnsi="Tahoma" w:cs="Tahoma"/>
          <w:b/>
          <w:color w:val="000000" w:themeColor="text1"/>
        </w:rPr>
        <w:t xml:space="preserve">0 000,00 zł </w:t>
      </w:r>
    </w:p>
    <w:p w14:paraId="606A62EF" w14:textId="77777777" w:rsidR="00F639EF" w:rsidRPr="00B816B4" w:rsidRDefault="00F639EF" w:rsidP="00F639EF">
      <w:pPr>
        <w:ind w:left="426"/>
        <w:jc w:val="both"/>
        <w:rPr>
          <w:rFonts w:ascii="Tahoma" w:hAnsi="Tahoma" w:cs="Tahoma"/>
          <w:b/>
          <w:color w:val="000000" w:themeColor="text1"/>
        </w:rPr>
      </w:pPr>
    </w:p>
    <w:p w14:paraId="6C6241D0" w14:textId="77777777" w:rsidR="00F639EF" w:rsidRPr="00B816B4" w:rsidRDefault="00F639EF" w:rsidP="00F639EF">
      <w:pPr>
        <w:ind w:left="426"/>
        <w:jc w:val="both"/>
        <w:rPr>
          <w:rFonts w:ascii="Tahoma" w:hAnsi="Tahoma" w:cs="Tahoma"/>
          <w:b/>
          <w:color w:val="000000" w:themeColor="text1"/>
        </w:rPr>
      </w:pPr>
      <w:r w:rsidRPr="00B816B4">
        <w:rPr>
          <w:rFonts w:ascii="Tahoma" w:hAnsi="Tahoma" w:cs="Tahoma"/>
          <w:b/>
          <w:color w:val="000000" w:themeColor="text1"/>
        </w:rPr>
        <w:t>Środki obrotowe*</w:t>
      </w:r>
    </w:p>
    <w:p w14:paraId="1083C459" w14:textId="77777777" w:rsidR="00F639EF" w:rsidRPr="00B816B4" w:rsidRDefault="00F639EF" w:rsidP="00F639EF">
      <w:pPr>
        <w:ind w:left="426"/>
        <w:jc w:val="both"/>
        <w:rPr>
          <w:rFonts w:ascii="Tahoma" w:hAnsi="Tahoma" w:cs="Tahoma"/>
          <w:color w:val="000000" w:themeColor="text1"/>
        </w:rPr>
      </w:pPr>
      <w:r w:rsidRPr="00B816B4">
        <w:rPr>
          <w:rFonts w:ascii="Tahoma" w:hAnsi="Tahoma" w:cs="Tahoma"/>
          <w:color w:val="000000" w:themeColor="text1"/>
        </w:rPr>
        <w:t>system ubezpieczenia: na pierwsze ryzyko z konsumpcją sumy ubezpieczenia</w:t>
      </w:r>
    </w:p>
    <w:p w14:paraId="2A104082" w14:textId="76EA5FAE" w:rsidR="00F639EF" w:rsidRPr="00B816B4" w:rsidRDefault="00B816B4"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zakupu/wytworzenia</w:t>
      </w:r>
    </w:p>
    <w:p w14:paraId="4C877B37" w14:textId="687E694C"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00B816B4" w:rsidRPr="00B816B4">
        <w:rPr>
          <w:rFonts w:ascii="Tahoma" w:hAnsi="Tahoma" w:cs="Tahoma"/>
          <w:color w:val="000000" w:themeColor="text1"/>
        </w:rPr>
        <w:t>1</w:t>
      </w:r>
      <w:r w:rsidRPr="00B816B4">
        <w:rPr>
          <w:rFonts w:ascii="Tahoma" w:hAnsi="Tahoma" w:cs="Tahoma"/>
          <w:b/>
          <w:color w:val="000000" w:themeColor="text1"/>
        </w:rPr>
        <w:t>0 000,00 zł</w:t>
      </w:r>
    </w:p>
    <w:p w14:paraId="048ECB78" w14:textId="212D55CB" w:rsidR="00F639EF" w:rsidRPr="00B816B4" w:rsidRDefault="00F639EF" w:rsidP="00F639EF">
      <w:pPr>
        <w:ind w:firstLine="426"/>
        <w:jc w:val="both"/>
        <w:rPr>
          <w:rFonts w:ascii="Tahoma" w:hAnsi="Tahoma" w:cs="Tahoma"/>
          <w:color w:val="000000" w:themeColor="text1"/>
          <w:sz w:val="18"/>
          <w:szCs w:val="18"/>
        </w:rPr>
      </w:pPr>
      <w:r w:rsidRPr="00B816B4">
        <w:rPr>
          <w:rFonts w:ascii="Tahoma" w:hAnsi="Tahoma" w:cs="Tahoma"/>
          <w:color w:val="000000" w:themeColor="text1"/>
          <w:sz w:val="18"/>
          <w:szCs w:val="18"/>
        </w:rPr>
        <w:t xml:space="preserve">*W tym paliwo w zbiornikach lub pojeździe do limitu </w:t>
      </w:r>
      <w:r w:rsidR="00B816B4" w:rsidRPr="00B816B4">
        <w:rPr>
          <w:rFonts w:ascii="Tahoma" w:hAnsi="Tahoma" w:cs="Tahoma"/>
          <w:color w:val="000000" w:themeColor="text1"/>
          <w:sz w:val="18"/>
          <w:szCs w:val="18"/>
        </w:rPr>
        <w:t>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50BDB05A" w:rsidR="00F639EF" w:rsidRDefault="00F639EF" w:rsidP="00F639EF">
      <w:pPr>
        <w:ind w:left="2835" w:hanging="2409"/>
        <w:jc w:val="both"/>
        <w:rPr>
          <w:rFonts w:ascii="Tahoma" w:hAnsi="Tahoma" w:cs="Tahoma"/>
        </w:rPr>
      </w:pPr>
      <w:r w:rsidRPr="00F576F1">
        <w:rPr>
          <w:rFonts w:ascii="Tahoma" w:hAnsi="Tahoma" w:cs="Tahoma"/>
        </w:rPr>
        <w:t>sy</w:t>
      </w:r>
      <w:r w:rsidR="00B816B4">
        <w:rPr>
          <w:rFonts w:ascii="Tahoma" w:hAnsi="Tahoma" w:cs="Tahoma"/>
        </w:rPr>
        <w:t xml:space="preserve">stem ubezpieczenia: </w:t>
      </w:r>
      <w:r w:rsidRPr="00F576F1">
        <w:rPr>
          <w:rFonts w:ascii="Tahoma" w:hAnsi="Tahoma" w:cs="Tahoma"/>
        </w:rPr>
        <w:t>na pierwsze ryzyko z konsumpcją sumy ubezpieczenia, bez limitu na pracownika/ ucznia</w:t>
      </w:r>
    </w:p>
    <w:p w14:paraId="591A26F7" w14:textId="69975412" w:rsidR="00F639EF" w:rsidRPr="00B816B4" w:rsidRDefault="00B816B4" w:rsidP="00F639EF">
      <w:pPr>
        <w:ind w:left="2835" w:hanging="2409"/>
        <w:jc w:val="both"/>
        <w:rPr>
          <w:rFonts w:ascii="Tahoma" w:hAnsi="Tahoma" w:cs="Tahoma"/>
          <w:color w:val="000000" w:themeColor="text1"/>
        </w:rPr>
      </w:pPr>
      <w:r>
        <w:rPr>
          <w:rFonts w:ascii="Tahoma" w:hAnsi="Tahoma" w:cs="Tahoma"/>
        </w:rPr>
        <w:t xml:space="preserve">rodzaj wartości: </w:t>
      </w:r>
      <w:r w:rsidR="00F639EF" w:rsidRPr="00B816B4">
        <w:rPr>
          <w:rFonts w:ascii="Tahoma" w:hAnsi="Tahoma" w:cs="Tahoma"/>
          <w:color w:val="000000" w:themeColor="text1"/>
        </w:rPr>
        <w:t>wartość rzeczywista</w:t>
      </w:r>
    </w:p>
    <w:p w14:paraId="5B55BB74" w14:textId="06AC7B8C" w:rsidR="00F639EF" w:rsidRDefault="00F639EF" w:rsidP="00F639EF">
      <w:pPr>
        <w:ind w:left="426"/>
        <w:rPr>
          <w:rFonts w:ascii="Tahoma" w:hAnsi="Tahoma" w:cs="Tahoma"/>
          <w:b/>
          <w:color w:val="000000" w:themeColor="text1"/>
        </w:rPr>
      </w:pPr>
      <w:r w:rsidRPr="00B816B4">
        <w:rPr>
          <w:rFonts w:ascii="Tahoma" w:hAnsi="Tahoma" w:cs="Tahoma"/>
          <w:color w:val="000000" w:themeColor="text1"/>
        </w:rPr>
        <w:t xml:space="preserve">suma ubezpieczenia: </w:t>
      </w:r>
      <w:r w:rsidR="00B816B4" w:rsidRPr="00B816B4">
        <w:rPr>
          <w:rFonts w:ascii="Tahoma" w:hAnsi="Tahoma" w:cs="Tahoma"/>
          <w:b/>
          <w:color w:val="000000" w:themeColor="text1"/>
        </w:rPr>
        <w:t>1</w:t>
      </w:r>
      <w:r w:rsidRPr="00B816B4">
        <w:rPr>
          <w:rFonts w:ascii="Tahoma" w:hAnsi="Tahoma" w:cs="Tahoma"/>
          <w:b/>
          <w:color w:val="000000" w:themeColor="text1"/>
        </w:rPr>
        <w:t>0 000,00 zł</w:t>
      </w:r>
    </w:p>
    <w:p w14:paraId="0305364C" w14:textId="77777777" w:rsidR="00F639EF" w:rsidRDefault="00F639EF" w:rsidP="00F639EF">
      <w:pPr>
        <w:ind w:left="426"/>
        <w:jc w:val="both"/>
        <w:rPr>
          <w:rFonts w:ascii="Tahoma" w:hAnsi="Tahoma" w:cs="Tahoma"/>
          <w:b/>
        </w:rPr>
      </w:pPr>
    </w:p>
    <w:p w14:paraId="7A00BD53" w14:textId="77777777" w:rsidR="00F639EF" w:rsidRPr="00B816B4" w:rsidRDefault="00F639EF" w:rsidP="00F639EF">
      <w:pPr>
        <w:ind w:left="426"/>
        <w:jc w:val="both"/>
        <w:rPr>
          <w:rFonts w:ascii="Tahoma" w:hAnsi="Tahoma" w:cs="Tahoma"/>
          <w:b/>
          <w:color w:val="000000" w:themeColor="text1"/>
        </w:rPr>
      </w:pPr>
      <w:r w:rsidRPr="005D67E7">
        <w:rPr>
          <w:rFonts w:ascii="Tahoma" w:hAnsi="Tahoma" w:cs="Tahoma"/>
          <w:b/>
        </w:rPr>
        <w:t xml:space="preserve">Nakłady w </w:t>
      </w:r>
      <w:r w:rsidRPr="00B816B4">
        <w:rPr>
          <w:rFonts w:ascii="Tahoma" w:hAnsi="Tahoma" w:cs="Tahoma"/>
          <w:b/>
          <w:color w:val="000000" w:themeColor="text1"/>
        </w:rPr>
        <w:t>obcych środkach trwałych</w:t>
      </w:r>
    </w:p>
    <w:p w14:paraId="096C1072" w14:textId="733251BD" w:rsidR="00F639EF" w:rsidRPr="00B816B4" w:rsidRDefault="00B816B4" w:rsidP="00F639EF">
      <w:pPr>
        <w:ind w:left="426"/>
        <w:jc w:val="both"/>
        <w:rPr>
          <w:rFonts w:ascii="Tahoma" w:hAnsi="Tahoma" w:cs="Tahoma"/>
          <w:color w:val="000000" w:themeColor="text1"/>
        </w:rPr>
      </w:pPr>
      <w:r w:rsidRPr="00B816B4">
        <w:rPr>
          <w:rFonts w:ascii="Tahoma" w:hAnsi="Tahoma" w:cs="Tahoma"/>
          <w:color w:val="000000" w:themeColor="text1"/>
        </w:rPr>
        <w:t xml:space="preserve">system ubezpieczenia: </w:t>
      </w:r>
      <w:r w:rsidR="00F639EF" w:rsidRPr="00B816B4">
        <w:rPr>
          <w:rFonts w:ascii="Tahoma" w:hAnsi="Tahoma" w:cs="Tahoma"/>
          <w:color w:val="000000" w:themeColor="text1"/>
        </w:rPr>
        <w:t>na pierwsze ryzyko z konsumpcją sumy ubezpieczenia</w:t>
      </w:r>
    </w:p>
    <w:p w14:paraId="11BF9034" w14:textId="07040351" w:rsidR="00F639EF" w:rsidRPr="00B816B4" w:rsidRDefault="00B816B4" w:rsidP="00F639EF">
      <w:pPr>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odtworzeniowa</w:t>
      </w:r>
    </w:p>
    <w:p w14:paraId="7D0BC380" w14:textId="3FFFF7F1"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 xml:space="preserve">suma ubezpieczenia: </w:t>
      </w:r>
      <w:r w:rsidRPr="00B816B4">
        <w:rPr>
          <w:rFonts w:ascii="Tahoma" w:hAnsi="Tahoma" w:cs="Tahoma"/>
          <w:b/>
          <w:color w:val="000000" w:themeColor="text1"/>
        </w:rPr>
        <w:t>10 000,00 zł</w:t>
      </w:r>
    </w:p>
    <w:p w14:paraId="13B5009C" w14:textId="77777777" w:rsidR="00F639EF" w:rsidRDefault="00F639EF" w:rsidP="00B816B4">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2B605449" w:rsidR="00F639EF" w:rsidRPr="00B816B4" w:rsidRDefault="00F639EF" w:rsidP="00F639EF">
      <w:pPr>
        <w:ind w:left="426"/>
        <w:jc w:val="both"/>
        <w:rPr>
          <w:rFonts w:ascii="Tahoma" w:hAnsi="Tahoma" w:cs="Tahoma"/>
          <w:b/>
          <w:color w:val="000000" w:themeColor="text1"/>
        </w:rPr>
      </w:pPr>
      <w:r w:rsidRPr="00F576F1">
        <w:rPr>
          <w:rFonts w:ascii="Tahoma" w:hAnsi="Tahoma" w:cs="Tahoma"/>
        </w:rPr>
        <w:t xml:space="preserve">suma </w:t>
      </w:r>
      <w:r w:rsidRPr="00B816B4">
        <w:rPr>
          <w:rFonts w:ascii="Tahoma" w:hAnsi="Tahoma" w:cs="Tahoma"/>
          <w:color w:val="000000" w:themeColor="text1"/>
        </w:rPr>
        <w:t>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13</w:t>
      </w:r>
      <w:r w:rsidRPr="00B816B4">
        <w:rPr>
          <w:rFonts w:ascii="Tahoma" w:hAnsi="Tahoma" w:cs="Tahoma"/>
          <w:b/>
          <w:color w:val="000000" w:themeColor="text1"/>
        </w:rPr>
        <w:t> 000,00 zł</w:t>
      </w:r>
    </w:p>
    <w:p w14:paraId="4263CEDC" w14:textId="77777777" w:rsidR="00F639EF" w:rsidRPr="00B816B4" w:rsidRDefault="00F639EF" w:rsidP="00F639EF">
      <w:pPr>
        <w:ind w:left="426"/>
        <w:jc w:val="both"/>
        <w:rPr>
          <w:rFonts w:ascii="Tahoma" w:hAnsi="Tahoma" w:cs="Tahoma"/>
          <w:color w:val="000000" w:themeColor="text1"/>
        </w:rPr>
      </w:pPr>
    </w:p>
    <w:p w14:paraId="0A03A43E" w14:textId="77777777" w:rsidR="00F639EF" w:rsidRPr="00B816B4" w:rsidRDefault="00F639EF" w:rsidP="00F639EF">
      <w:pPr>
        <w:ind w:left="426"/>
        <w:jc w:val="both"/>
        <w:rPr>
          <w:rFonts w:ascii="Tahoma" w:hAnsi="Tahoma" w:cs="Tahoma"/>
          <w:color w:val="000000" w:themeColor="text1"/>
        </w:rPr>
      </w:pPr>
      <w:r w:rsidRPr="00B816B4">
        <w:rPr>
          <w:rFonts w:ascii="Tahoma" w:hAnsi="Tahoma" w:cs="Tahoma"/>
          <w:color w:val="000000" w:themeColor="text1"/>
        </w:rPr>
        <w:t>od rabunku w lokalu</w:t>
      </w:r>
    </w:p>
    <w:p w14:paraId="48C09B97" w14:textId="76FC8880"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25</w:t>
      </w:r>
      <w:r w:rsidRPr="00B816B4">
        <w:rPr>
          <w:rFonts w:ascii="Tahoma" w:hAnsi="Tahoma" w:cs="Tahoma"/>
          <w:b/>
          <w:color w:val="000000" w:themeColor="text1"/>
        </w:rPr>
        <w:t> 000,00 zł</w:t>
      </w:r>
    </w:p>
    <w:p w14:paraId="201DCB1F" w14:textId="77777777" w:rsidR="00F639EF" w:rsidRPr="00B816B4" w:rsidRDefault="00F639EF" w:rsidP="00F639EF">
      <w:pPr>
        <w:ind w:left="426"/>
        <w:jc w:val="both"/>
        <w:rPr>
          <w:rFonts w:ascii="Tahoma" w:hAnsi="Tahoma" w:cs="Tahoma"/>
          <w:b/>
          <w:color w:val="000000" w:themeColor="text1"/>
        </w:rPr>
      </w:pPr>
    </w:p>
    <w:p w14:paraId="320620E1" w14:textId="77777777" w:rsidR="00F639EF" w:rsidRPr="00B816B4" w:rsidRDefault="00F639EF" w:rsidP="00F639EF">
      <w:pPr>
        <w:ind w:left="426"/>
        <w:jc w:val="both"/>
        <w:rPr>
          <w:rFonts w:ascii="Tahoma" w:hAnsi="Tahoma" w:cs="Tahoma"/>
          <w:bCs/>
          <w:color w:val="000000" w:themeColor="text1"/>
        </w:rPr>
      </w:pPr>
      <w:r w:rsidRPr="00B816B4">
        <w:rPr>
          <w:rFonts w:ascii="Tahoma" w:hAnsi="Tahoma" w:cs="Tahoma"/>
          <w:bCs/>
          <w:color w:val="000000" w:themeColor="text1"/>
        </w:rPr>
        <w:t>od rabunku w transporcie na terenie RP</w:t>
      </w:r>
    </w:p>
    <w:p w14:paraId="30282F8E" w14:textId="3D966DEA"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25</w:t>
      </w:r>
      <w:r w:rsidRPr="00B816B4">
        <w:rPr>
          <w:rFonts w:ascii="Tahoma" w:hAnsi="Tahoma" w:cs="Tahoma"/>
          <w:b/>
          <w:color w:val="000000" w:themeColor="text1"/>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4F038E30" w:rsidR="00F639EF" w:rsidRPr="00B816B4" w:rsidRDefault="00F639EF" w:rsidP="00B816B4">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B816B4" w:rsidRDefault="00F639EF" w:rsidP="00F639EF">
      <w:pPr>
        <w:ind w:left="2835" w:hanging="2409"/>
        <w:rPr>
          <w:rFonts w:ascii="Tahoma" w:hAnsi="Tahoma" w:cs="Tahoma"/>
          <w:color w:val="000000" w:themeColor="text1"/>
        </w:rPr>
      </w:pPr>
      <w:r w:rsidRPr="00510D76">
        <w:rPr>
          <w:rFonts w:ascii="Tahoma" w:hAnsi="Tahoma" w:cs="Tahoma"/>
        </w:rPr>
        <w:t xml:space="preserve">system ubezpieczenia: </w:t>
      </w:r>
      <w:r w:rsidRPr="00510D76">
        <w:rPr>
          <w:rFonts w:ascii="Tahoma" w:hAnsi="Tahoma" w:cs="Tahoma"/>
        </w:rPr>
        <w:tab/>
      </w:r>
      <w:r w:rsidRPr="00B816B4">
        <w:rPr>
          <w:rFonts w:ascii="Tahoma" w:hAnsi="Tahoma" w:cs="Tahoma"/>
          <w:color w:val="000000" w:themeColor="text1"/>
        </w:rPr>
        <w:t>na pierwsze ryzyko z konsumpcją sumy ubezpieczenia</w:t>
      </w:r>
    </w:p>
    <w:p w14:paraId="21FB2CF3" w14:textId="77777777" w:rsidR="00F639EF" w:rsidRPr="00B816B4" w:rsidRDefault="00F639EF" w:rsidP="00F639EF">
      <w:pPr>
        <w:ind w:left="2835" w:hanging="2409"/>
        <w:rPr>
          <w:rFonts w:ascii="Tahoma" w:hAnsi="Tahoma" w:cs="Tahoma"/>
          <w:color w:val="000000" w:themeColor="text1"/>
        </w:rPr>
      </w:pPr>
      <w:r w:rsidRPr="00B816B4">
        <w:rPr>
          <w:rFonts w:ascii="Tahoma" w:hAnsi="Tahoma" w:cs="Tahoma"/>
          <w:color w:val="000000" w:themeColor="text1"/>
        </w:rPr>
        <w:t>rodzaj wartości i likwidacja szkody: jak w ryzyku kradzieży z włamaniem i rabunku</w:t>
      </w:r>
    </w:p>
    <w:p w14:paraId="3BF83747" w14:textId="77777777" w:rsidR="00F639EF" w:rsidRPr="00B816B4" w:rsidRDefault="00F639EF" w:rsidP="00F639EF">
      <w:pPr>
        <w:ind w:left="2835" w:hanging="2409"/>
        <w:jc w:val="both"/>
        <w:rPr>
          <w:rFonts w:ascii="Tahoma" w:hAnsi="Tahoma" w:cs="Tahoma"/>
          <w:color w:val="000000" w:themeColor="text1"/>
        </w:rPr>
      </w:pPr>
      <w:r w:rsidRPr="00B816B4">
        <w:rPr>
          <w:rFonts w:ascii="Tahoma" w:hAnsi="Tahoma" w:cs="Tahoma"/>
          <w:color w:val="000000" w:themeColor="text1"/>
        </w:rPr>
        <w:t>Przedmiot ubezpieczenia:</w:t>
      </w:r>
      <w:r w:rsidRPr="00B816B4">
        <w:rPr>
          <w:rFonts w:ascii="Tahoma" w:hAnsi="Tahoma" w:cs="Tahoma"/>
          <w:color w:val="000000" w:themeColor="text1"/>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3F3E92D2" w:rsidR="00F639EF" w:rsidRPr="00B816B4" w:rsidRDefault="00F639EF" w:rsidP="00F639EF">
      <w:pPr>
        <w:ind w:left="2835"/>
        <w:jc w:val="both"/>
        <w:rPr>
          <w:rFonts w:ascii="Tahoma" w:hAnsi="Tahoma" w:cs="Tahoma"/>
          <w:color w:val="000000" w:themeColor="text1"/>
        </w:rPr>
      </w:pPr>
      <w:r w:rsidRPr="00B816B4">
        <w:rPr>
          <w:rFonts w:ascii="Tahoma" w:hAnsi="Tahoma" w:cs="Tahoma"/>
          <w:color w:val="000000" w:themeColor="text1"/>
        </w:rPr>
        <w:t>mienie pracownicze i uczniowskie – do limitu odpowiedzialności 2000 z</w:t>
      </w:r>
      <w:r w:rsidR="00B816B4" w:rsidRPr="00B816B4">
        <w:rPr>
          <w:rFonts w:ascii="Tahoma" w:hAnsi="Tahoma" w:cs="Tahoma"/>
          <w:color w:val="000000" w:themeColor="text1"/>
        </w:rPr>
        <w:t>ł</w:t>
      </w:r>
      <w:r w:rsidRPr="00B816B4">
        <w:rPr>
          <w:rFonts w:ascii="Tahoma" w:hAnsi="Tahoma" w:cs="Tahoma"/>
          <w:color w:val="000000" w:themeColor="text1"/>
        </w:rPr>
        <w:t>;</w:t>
      </w:r>
    </w:p>
    <w:p w14:paraId="4B023B54" w14:textId="560E71FD" w:rsidR="00F639EF" w:rsidRPr="00B816B4" w:rsidRDefault="00F639EF" w:rsidP="00F639EF">
      <w:pPr>
        <w:ind w:left="2835"/>
        <w:jc w:val="both"/>
        <w:rPr>
          <w:rFonts w:ascii="Tahoma" w:hAnsi="Tahoma" w:cs="Tahoma"/>
          <w:color w:val="000000" w:themeColor="text1"/>
        </w:rPr>
      </w:pPr>
      <w:r w:rsidRPr="00B816B4">
        <w:rPr>
          <w:rFonts w:ascii="Tahoma" w:hAnsi="Tahoma" w:cs="Tahoma"/>
          <w:color w:val="000000" w:themeColor="text1"/>
        </w:rPr>
        <w:lastRenderedPageBreak/>
        <w:t xml:space="preserve">środki obrotowe/zapasy (np. materiały  budowlane i remontowe, części zamienne, paliwo /w tym paliwo w pojazdach </w:t>
      </w:r>
      <w:r w:rsidRPr="00B816B4">
        <w:rPr>
          <w:rFonts w:ascii="Tahoma" w:hAnsi="Tahoma" w:cs="Tahoma"/>
          <w:color w:val="000000" w:themeColor="text1"/>
          <w:sz w:val="18"/>
          <w:szCs w:val="18"/>
        </w:rPr>
        <w:t>do limitu 2 000 zł</w:t>
      </w:r>
      <w:r w:rsidRPr="00B816B4">
        <w:rPr>
          <w:rFonts w:ascii="Tahoma" w:hAnsi="Tahoma" w:cs="Tahoma"/>
          <w:color w:val="000000" w:themeColor="text1"/>
        </w:rPr>
        <w:t>/, itp.), których posiadanie można udokumentować.</w:t>
      </w:r>
    </w:p>
    <w:p w14:paraId="2FAAF443" w14:textId="77777777" w:rsidR="00F639EF" w:rsidRPr="00B816B4" w:rsidRDefault="00F639EF" w:rsidP="00F639EF">
      <w:pPr>
        <w:tabs>
          <w:tab w:val="left" w:pos="833"/>
        </w:tabs>
        <w:autoSpaceDE w:val="0"/>
        <w:autoSpaceDN w:val="0"/>
        <w:adjustRightInd w:val="0"/>
        <w:ind w:left="2835"/>
        <w:jc w:val="both"/>
        <w:rPr>
          <w:rFonts w:ascii="Tahoma" w:hAnsi="Tahoma" w:cs="Tahoma"/>
          <w:color w:val="000000" w:themeColor="text1"/>
        </w:rPr>
      </w:pPr>
      <w:r w:rsidRPr="00B816B4">
        <w:rPr>
          <w:rFonts w:ascii="Tahoma" w:hAnsi="Tahoma" w:cs="Tahoma"/>
          <w:color w:val="000000" w:themeColor="text1"/>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0EDD2C99" w:rsidR="00F639EF" w:rsidRPr="00B816B4" w:rsidRDefault="00F639EF" w:rsidP="00F639EF">
      <w:pPr>
        <w:ind w:left="425"/>
        <w:rPr>
          <w:rFonts w:ascii="Tahoma" w:hAnsi="Tahoma" w:cs="Tahoma"/>
          <w:i/>
          <w:color w:val="000000" w:themeColor="text1"/>
        </w:rPr>
      </w:pPr>
      <w:r w:rsidRPr="00B816B4">
        <w:rPr>
          <w:rFonts w:ascii="Tahoma" w:hAnsi="Tahoma" w:cs="Tahoma"/>
          <w:color w:val="000000" w:themeColor="text1"/>
        </w:rPr>
        <w:t xml:space="preserve">suma ubezpieczenia: </w:t>
      </w:r>
      <w:r w:rsidRPr="00B816B4">
        <w:rPr>
          <w:rFonts w:ascii="Tahoma" w:hAnsi="Tahoma" w:cs="Tahoma"/>
          <w:color w:val="000000" w:themeColor="text1"/>
        </w:rPr>
        <w:tab/>
      </w:r>
      <w:r w:rsidR="00B816B4">
        <w:rPr>
          <w:rFonts w:ascii="Tahoma" w:hAnsi="Tahoma" w:cs="Tahoma"/>
          <w:b/>
          <w:color w:val="000000" w:themeColor="text1"/>
        </w:rPr>
        <w:t>1</w:t>
      </w:r>
      <w:r w:rsidRPr="00B816B4">
        <w:rPr>
          <w:rFonts w:ascii="Tahoma" w:hAnsi="Tahoma" w:cs="Tahoma"/>
          <w:b/>
          <w:color w:val="000000" w:themeColor="text1"/>
        </w:rPr>
        <w:t>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w:t>
      </w:r>
      <w:r w:rsidRPr="00B816B4">
        <w:rPr>
          <w:rFonts w:ascii="Tahoma" w:hAnsi="Tahoma" w:cs="Tahoma"/>
          <w:sz w:val="20"/>
          <w:szCs w:val="20"/>
        </w:rPr>
        <w:t xml:space="preserve">ochrony ubezpieczeniowej wynikającej z </w:t>
      </w:r>
      <w:r w:rsidRPr="00B816B4">
        <w:rPr>
          <w:rFonts w:ascii="Tahoma" w:hAnsi="Tahoma" w:cs="Tahoma"/>
          <w:b/>
          <w:sz w:val="20"/>
          <w:szCs w:val="20"/>
        </w:rPr>
        <w:t>klauzuli strajków, rozruchów, zamieszek społecznych</w:t>
      </w:r>
      <w:r w:rsidRPr="00B816B4">
        <w:rPr>
          <w:rFonts w:ascii="Tahoma" w:hAnsi="Tahoma" w:cs="Tahoma"/>
          <w:sz w:val="20"/>
          <w:szCs w:val="20"/>
        </w:rPr>
        <w:t xml:space="preserve"> w przypadku włączenia jej do programu ubezpieczenia;</w:t>
      </w:r>
    </w:p>
    <w:p w14:paraId="5DE044BF" w14:textId="52700E6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będące bezpośrednim lub pośrednim następstwem aktów terrorystycznych</w:t>
      </w:r>
      <w:r w:rsidR="00F76150" w:rsidRPr="00B816B4">
        <w:rPr>
          <w:rFonts w:ascii="Tahoma" w:hAnsi="Tahoma" w:cs="Tahoma"/>
          <w:sz w:val="20"/>
          <w:szCs w:val="20"/>
        </w:rPr>
        <w:t xml:space="preserve"> lub </w:t>
      </w:r>
      <w:r w:rsidR="00A12752" w:rsidRPr="00B816B4">
        <w:rPr>
          <w:rFonts w:ascii="Tahoma" w:hAnsi="Tahoma" w:cs="Tahoma"/>
          <w:sz w:val="20"/>
          <w:szCs w:val="20"/>
        </w:rPr>
        <w:t>sabotażu,</w:t>
      </w:r>
      <w:r w:rsidRPr="00B816B4">
        <w:rPr>
          <w:rFonts w:ascii="Tahoma" w:hAnsi="Tahoma" w:cs="Tahoma"/>
          <w:sz w:val="20"/>
          <w:szCs w:val="20"/>
        </w:rPr>
        <w:t xml:space="preserve"> </w:t>
      </w:r>
      <w:r w:rsidRPr="00B816B4">
        <w:rPr>
          <w:rFonts w:ascii="Tahoma" w:hAnsi="Tahoma" w:cs="Tahoma"/>
          <w:sz w:val="20"/>
          <w:szCs w:val="20"/>
          <w:u w:val="single"/>
        </w:rPr>
        <w:t xml:space="preserve">chyba że do programu ubezpieczenia zostanie włączona </w:t>
      </w:r>
      <w:r w:rsidRPr="00B816B4">
        <w:rPr>
          <w:rFonts w:ascii="Tahoma" w:hAnsi="Tahoma" w:cs="Tahoma"/>
          <w:b/>
          <w:sz w:val="20"/>
          <w:szCs w:val="20"/>
          <w:u w:val="single"/>
        </w:rPr>
        <w:t>klauzula aktów terroryzmu</w:t>
      </w:r>
      <w:r w:rsidRPr="00B816B4">
        <w:rPr>
          <w:rFonts w:ascii="Tahoma" w:hAnsi="Tahoma" w:cs="Tahoma"/>
          <w:b/>
          <w:sz w:val="20"/>
          <w:szCs w:val="20"/>
        </w:rPr>
        <w:t>;</w:t>
      </w:r>
    </w:p>
    <w:p w14:paraId="7FBA48DF"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spowodowane wybuchem jądrowym, reakcją jądrową, skażeniem radioaktywnym oraz oddziaływaniem pola elektromagnetycznego;</w:t>
      </w:r>
    </w:p>
    <w:p w14:paraId="288A8C06" w14:textId="63871306"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spowodowane skażeniem lub zanieczyszczeniem odpadami przemysłowymi</w:t>
      </w:r>
      <w:r w:rsidR="00256629" w:rsidRPr="00B816B4">
        <w:rPr>
          <w:rFonts w:ascii="Tahoma" w:hAnsi="Tahoma" w:cs="Tahoma"/>
          <w:sz w:val="20"/>
          <w:szCs w:val="20"/>
        </w:rPr>
        <w:t xml:space="preserve"> (w tym działaniem azbestu)</w:t>
      </w:r>
      <w:r w:rsidRPr="00B816B4">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816B4">
        <w:rPr>
          <w:rFonts w:ascii="Tahoma" w:hAnsi="Tahoma" w:cs="Tahoma"/>
          <w:sz w:val="20"/>
          <w:szCs w:val="20"/>
        </w:rPr>
        <w:t xml:space="preserve">działania tych czynników </w:t>
      </w:r>
      <w:r w:rsidRPr="00B816B4">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 xml:space="preserve">klauzuli szkód mechanicznych </w:t>
      </w:r>
      <w:r w:rsidRPr="00B816B4">
        <w:rPr>
          <w:rFonts w:ascii="Tahoma" w:hAnsi="Tahoma" w:cs="Tahoma"/>
          <w:sz w:val="20"/>
          <w:szCs w:val="20"/>
          <w:u w:val="single"/>
        </w:rPr>
        <w:t>oraz</w:t>
      </w:r>
      <w:r w:rsidRPr="00B816B4">
        <w:rPr>
          <w:rFonts w:ascii="Tahoma" w:hAnsi="Tahoma" w:cs="Tahoma"/>
          <w:b/>
          <w:sz w:val="20"/>
          <w:szCs w:val="20"/>
          <w:u w:val="single"/>
        </w:rPr>
        <w:t xml:space="preserve"> klauzuli ubezpieczenia szkód elektrycznych;</w:t>
      </w:r>
    </w:p>
    <w:p w14:paraId="2C0D2C6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szkód mechanicznych</w:t>
      </w:r>
      <w:r w:rsidRPr="00B816B4">
        <w:rPr>
          <w:rFonts w:ascii="Tahoma" w:hAnsi="Tahoma" w:cs="Tahoma"/>
          <w:sz w:val="20"/>
          <w:szCs w:val="20"/>
          <w:u w:val="single"/>
        </w:rPr>
        <w:t>;</w:t>
      </w:r>
    </w:p>
    <w:p w14:paraId="29294CB2" w14:textId="46DBF1E0"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geologiczne i górnicze w rozumieniu Prawa geologicznego i górniczego</w:t>
      </w:r>
      <w:r w:rsidR="00E87015" w:rsidRPr="00B816B4">
        <w:rPr>
          <w:rFonts w:ascii="Tahoma" w:hAnsi="Tahoma" w:cs="Tahoma"/>
          <w:sz w:val="20"/>
          <w:szCs w:val="20"/>
        </w:rPr>
        <w:t xml:space="preserve"> oraz inne wynikające z obsuwania się ziemi spowodowanego działalnością człowieka</w:t>
      </w:r>
      <w:r w:rsidRPr="00B816B4">
        <w:rPr>
          <w:rFonts w:ascii="Tahoma" w:hAnsi="Tahoma" w:cs="Tahoma"/>
          <w:sz w:val="20"/>
          <w:szCs w:val="20"/>
        </w:rPr>
        <w:t>;</w:t>
      </w:r>
    </w:p>
    <w:p w14:paraId="30702175"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w związku z prowadzonymi pracami budowlanymi w miejscu ubezpieczenia, </w:t>
      </w:r>
      <w:r w:rsidRPr="00B816B4">
        <w:rPr>
          <w:rFonts w:ascii="Tahoma" w:hAnsi="Tahoma" w:cs="Tahoma"/>
          <w:sz w:val="20"/>
          <w:szCs w:val="20"/>
        </w:rPr>
        <w:br/>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ubezpieczenia prac budowlano-montażowych</w:t>
      </w:r>
      <w:r w:rsidRPr="00B816B4">
        <w:rPr>
          <w:rFonts w:ascii="Tahoma" w:hAnsi="Tahoma" w:cs="Tahoma"/>
          <w:sz w:val="20"/>
          <w:szCs w:val="20"/>
          <w:u w:val="single"/>
        </w:rPr>
        <w:t>;</w:t>
      </w:r>
    </w:p>
    <w:p w14:paraId="58C04258"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816B4">
        <w:rPr>
          <w:rFonts w:ascii="Tahoma" w:hAnsi="Tahoma" w:cs="Tahoma"/>
          <w:sz w:val="20"/>
          <w:szCs w:val="20"/>
          <w:u w:val="single"/>
        </w:rPr>
        <w:t xml:space="preserve">z zastrzeżeniem, że ochrona ubezpieczeniowa </w:t>
      </w:r>
      <w:r w:rsidRPr="00B816B4">
        <w:rPr>
          <w:rFonts w:ascii="Tahoma" w:hAnsi="Tahoma" w:cs="Tahoma"/>
          <w:sz w:val="20"/>
          <w:szCs w:val="20"/>
          <w:u w:val="single"/>
        </w:rPr>
        <w:lastRenderedPageBreak/>
        <w:t xml:space="preserve">obejmuje tego rodzaju zdarzenia zgodnie z postanowieniami oraz w ramach limitu odpowiedzialności określonego w </w:t>
      </w:r>
      <w:r w:rsidRPr="00B816B4">
        <w:rPr>
          <w:rFonts w:ascii="Tahoma" w:hAnsi="Tahoma" w:cs="Tahoma"/>
          <w:b/>
          <w:sz w:val="20"/>
          <w:szCs w:val="20"/>
          <w:u w:val="single"/>
        </w:rPr>
        <w:t>klauzuli zalaniowej</w:t>
      </w:r>
      <w:r w:rsidRPr="00B816B4">
        <w:rPr>
          <w:rFonts w:ascii="Tahoma" w:hAnsi="Tahoma" w:cs="Tahoma"/>
          <w:sz w:val="20"/>
          <w:szCs w:val="20"/>
          <w:u w:val="single"/>
        </w:rPr>
        <w:t>;</w:t>
      </w:r>
    </w:p>
    <w:p w14:paraId="31794D48" w14:textId="0C900ACC"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powstałe na skutek fałszerstwa, sprzeniewierzenia, oszustwa, braków inwentarzowych, </w:t>
      </w:r>
      <w:r w:rsidR="00E87015" w:rsidRPr="00B816B4">
        <w:rPr>
          <w:rFonts w:ascii="Tahoma" w:hAnsi="Tahoma" w:cs="Tahoma"/>
          <w:sz w:val="20"/>
          <w:szCs w:val="20"/>
        </w:rPr>
        <w:t xml:space="preserve">niewyjaśnionego zaginięcia, </w:t>
      </w:r>
      <w:r w:rsidRPr="00B816B4">
        <w:rPr>
          <w:rFonts w:ascii="Tahoma" w:hAnsi="Tahoma" w:cs="Tahoma"/>
          <w:sz w:val="20"/>
          <w:szCs w:val="20"/>
        </w:rPr>
        <w:t xml:space="preserve">poświadczenia nieprawdy oraz innym zachowaniu o podobnym charakterze; </w:t>
      </w:r>
    </w:p>
    <w:p w14:paraId="159699DA"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katastrofy budowlanej</w:t>
      </w:r>
      <w:r w:rsidRPr="00B816B4">
        <w:rPr>
          <w:rFonts w:ascii="Tahoma" w:hAnsi="Tahoma" w:cs="Tahoma"/>
          <w:sz w:val="20"/>
          <w:szCs w:val="20"/>
          <w:u w:val="single"/>
        </w:rPr>
        <w:t>;</w:t>
      </w:r>
    </w:p>
    <w:p w14:paraId="4D98F9BD"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uprawach, drzewach, krzewach, zwierzętach, z wyjątkiem szkód w nasadzeniach drzew </w:t>
      </w:r>
      <w:r w:rsidRPr="00B816B4">
        <w:rPr>
          <w:rFonts w:ascii="Tahoma" w:hAnsi="Tahoma" w:cs="Tahoma"/>
          <w:sz w:val="20"/>
          <w:szCs w:val="20"/>
        </w:rPr>
        <w:br/>
        <w:t xml:space="preserve">i krzewów, które objęte są ochroną na podstawie </w:t>
      </w:r>
      <w:r w:rsidRPr="00B816B4">
        <w:rPr>
          <w:rFonts w:ascii="Tahoma" w:hAnsi="Tahoma" w:cs="Tahoma"/>
          <w:b/>
          <w:sz w:val="20"/>
          <w:szCs w:val="20"/>
        </w:rPr>
        <w:t>klauzuli ubezpieczenia nasadzeń drzew i krzewów</w:t>
      </w:r>
      <w:r w:rsidRPr="00B816B4">
        <w:rPr>
          <w:rFonts w:ascii="Tahoma" w:hAnsi="Tahoma" w:cs="Tahoma"/>
          <w:sz w:val="20"/>
          <w:szCs w:val="20"/>
        </w:rPr>
        <w:t>;</w:t>
      </w:r>
    </w:p>
    <w:p w14:paraId="00B1B4AF" w14:textId="1FDB89F8"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gruntach, glebach, naturalnych wodach podziemnych i powierzchniowych, </w:t>
      </w:r>
      <w:r w:rsidR="00420B0C" w:rsidRPr="00B816B4">
        <w:rPr>
          <w:rFonts w:ascii="Tahoma" w:hAnsi="Tahoma" w:cs="Tahoma"/>
          <w:sz w:val="20"/>
          <w:szCs w:val="20"/>
        </w:rPr>
        <w:t xml:space="preserve">kanałach, rowach, </w:t>
      </w:r>
      <w:r w:rsidRPr="00B816B4">
        <w:rPr>
          <w:rFonts w:ascii="Tahoma" w:hAnsi="Tahoma" w:cs="Tahoma"/>
          <w:sz w:val="20"/>
          <w:szCs w:val="20"/>
        </w:rPr>
        <w:t xml:space="preserve">zbiornikach wodnych, chyba że są to sztuczne zbiorniki w miejscu ubezpieczenia; </w:t>
      </w:r>
    </w:p>
    <w:p w14:paraId="3C6D5C11"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mieniu znajdującym się pod ziemią związanym z produkcją wydobywczą; </w:t>
      </w:r>
    </w:p>
    <w:p w14:paraId="4A71BE6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budynkach wyłączonych z eksploatacji powyżej 30 dni, z uwzględnieniem rozszerzenia ochrony ubezpieczeniowej dla takich budynków zgodnie </w:t>
      </w:r>
      <w:r w:rsidRPr="00B816B4">
        <w:rPr>
          <w:rFonts w:ascii="Tahoma" w:hAnsi="Tahoma" w:cs="Tahoma"/>
          <w:b/>
          <w:sz w:val="20"/>
          <w:szCs w:val="20"/>
        </w:rPr>
        <w:t xml:space="preserve">z klauzulą ochrony mienia wyłączonego </w:t>
      </w:r>
      <w:r w:rsidRPr="00B816B4">
        <w:rPr>
          <w:rFonts w:ascii="Tahoma" w:hAnsi="Tahoma" w:cs="Tahoma"/>
          <w:b/>
          <w:sz w:val="20"/>
          <w:szCs w:val="20"/>
        </w:rPr>
        <w:br/>
        <w:t>z eksploatacji</w:t>
      </w:r>
      <w:r w:rsidRPr="00B816B4">
        <w:rPr>
          <w:rFonts w:ascii="Tahoma" w:hAnsi="Tahoma" w:cs="Tahoma"/>
          <w:sz w:val="20"/>
          <w:szCs w:val="20"/>
        </w:rPr>
        <w:t>;</w:t>
      </w:r>
    </w:p>
    <w:p w14:paraId="3BE2D2E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816B4"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pojazdach podlegających rejestracji, </w:t>
      </w:r>
      <w:r w:rsidR="00420B0C" w:rsidRPr="00B816B4">
        <w:rPr>
          <w:rFonts w:ascii="Tahoma" w:hAnsi="Tahoma" w:cs="Tahoma"/>
          <w:sz w:val="20"/>
          <w:szCs w:val="20"/>
        </w:rPr>
        <w:t xml:space="preserve">sprzęcie pływającym, statkach powietrznych, </w:t>
      </w:r>
      <w:r w:rsidRPr="00B816B4">
        <w:rPr>
          <w:rFonts w:ascii="Tahoma" w:hAnsi="Tahoma" w:cs="Tahoma"/>
          <w:sz w:val="20"/>
          <w:szCs w:val="20"/>
        </w:rPr>
        <w:t xml:space="preserve">chyba że stanowią one środki obrotowe lub mienie osób trzecich przyjęte do </w:t>
      </w:r>
      <w:r w:rsidR="00420B0C" w:rsidRPr="00B816B4">
        <w:rPr>
          <w:rFonts w:ascii="Tahoma" w:hAnsi="Tahoma" w:cs="Tahoma"/>
          <w:sz w:val="20"/>
          <w:szCs w:val="20"/>
        </w:rPr>
        <w:t>sprzedaży lub wykonania usługi;</w:t>
      </w:r>
    </w:p>
    <w:p w14:paraId="053FE45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816B4">
        <w:rPr>
          <w:rFonts w:ascii="Tahoma" w:hAnsi="Tahoma" w:cs="Tahoma"/>
          <w:sz w:val="20"/>
          <w:szCs w:val="20"/>
          <w:u w:val="single"/>
        </w:rPr>
        <w:t xml:space="preserve">z wyjątkiem szkód objętych ochroną na podstawie </w:t>
      </w:r>
      <w:r w:rsidRPr="00B816B4">
        <w:rPr>
          <w:rFonts w:ascii="Tahoma" w:hAnsi="Tahoma" w:cs="Tahoma"/>
          <w:b/>
          <w:sz w:val="20"/>
          <w:szCs w:val="20"/>
          <w:u w:val="single"/>
        </w:rPr>
        <w:t>klauzuli awarii instalacji lub urządzeń technologicznych;</w:t>
      </w:r>
    </w:p>
    <w:p w14:paraId="05891EDC"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sz w:val="20"/>
          <w:szCs w:val="20"/>
        </w:rPr>
        <w:t xml:space="preserve">w mieniu będącym w transporcie,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color w:val="000000" w:themeColor="text1"/>
          <w:sz w:val="20"/>
          <w:szCs w:val="20"/>
          <w:u w:val="single"/>
        </w:rPr>
        <w:t xml:space="preserve">klauzuli transportowania </w:t>
      </w:r>
      <w:r w:rsidRPr="00B816B4">
        <w:rPr>
          <w:rFonts w:ascii="Tahoma" w:hAnsi="Tahoma" w:cs="Tahoma"/>
          <w:color w:val="000000" w:themeColor="text1"/>
          <w:sz w:val="20"/>
          <w:szCs w:val="20"/>
          <w:u w:val="single"/>
        </w:rPr>
        <w:t>oraz</w:t>
      </w:r>
      <w:r w:rsidRPr="00B816B4">
        <w:rPr>
          <w:rFonts w:ascii="Tahoma" w:hAnsi="Tahoma" w:cs="Tahoma"/>
          <w:b/>
          <w:color w:val="000000" w:themeColor="text1"/>
          <w:sz w:val="20"/>
          <w:szCs w:val="20"/>
          <w:u w:val="single"/>
        </w:rPr>
        <w:t xml:space="preserve"> klauzuli transportu wewnętrznego</w:t>
      </w:r>
      <w:r w:rsidRPr="00B816B4">
        <w:rPr>
          <w:rFonts w:ascii="Tahoma" w:hAnsi="Tahoma" w:cs="Tahoma"/>
          <w:color w:val="000000" w:themeColor="text1"/>
          <w:sz w:val="20"/>
          <w:szCs w:val="20"/>
          <w:u w:val="single"/>
        </w:rPr>
        <w:t>.</w:t>
      </w:r>
      <w:r w:rsidRPr="00B816B4">
        <w:rPr>
          <w:rFonts w:ascii="Tahoma" w:hAnsi="Tahoma" w:cs="Tahoma"/>
          <w:b/>
          <w:bCs/>
          <w:color w:val="000000" w:themeColor="text1"/>
          <w:sz w:val="20"/>
          <w:szCs w:val="20"/>
        </w:rPr>
        <w:t xml:space="preserve"> </w:t>
      </w:r>
      <w:r w:rsidRPr="00B816B4">
        <w:rPr>
          <w:rFonts w:ascii="Tahoma" w:hAnsi="Tahoma" w:cs="Tahoma"/>
          <w:color w:val="000000" w:themeColor="text1"/>
          <w:sz w:val="20"/>
          <w:szCs w:val="20"/>
        </w:rPr>
        <w:t xml:space="preserve">Dodatkowo wyłączenie to nie dotyczy transportu gotówki; </w:t>
      </w:r>
    </w:p>
    <w:p w14:paraId="7871818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color w:val="000000" w:themeColor="text1"/>
          <w:sz w:val="20"/>
          <w:szCs w:val="20"/>
        </w:rPr>
        <w:t xml:space="preserve">pośrednie związane z opóźnieniami, utratą rynku, utratą zysku, zwiększonymi kosztami działalności lub kar pieniężnych; </w:t>
      </w:r>
    </w:p>
    <w:p w14:paraId="5CC77DAA" w14:textId="77777777" w:rsidR="00955E53" w:rsidRPr="00B816B4" w:rsidRDefault="00F639EF" w:rsidP="00955E53">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color w:val="000000" w:themeColor="text1"/>
          <w:sz w:val="20"/>
          <w:szCs w:val="20"/>
        </w:rPr>
        <w:t>powstałe bezpośrednio lub pośrednio wskutek stałego lub czasowego wywłaszczenia (zajęcia) mienia na mocy decyzji jakichkolwiek legalnie ustanowionych władz;</w:t>
      </w:r>
    </w:p>
    <w:p w14:paraId="20EDBB81" w14:textId="6EDDFBF6" w:rsidR="00955E53" w:rsidRPr="00B816B4"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B816B4">
        <w:rPr>
          <w:rFonts w:ascii="Tahoma" w:hAnsi="Tahoma" w:cs="Tahoma"/>
          <w:color w:val="000000" w:themeColor="text1"/>
          <w:sz w:val="20"/>
          <w:szCs w:val="20"/>
        </w:rPr>
        <w:t xml:space="preserve">powstałe w </w:t>
      </w:r>
      <w:r w:rsidRPr="00B816B4">
        <w:rPr>
          <w:rFonts w:ascii="Tahoma" w:eastAsia="Tahoma,Bold" w:hAnsi="Tahoma" w:cs="Tahoma"/>
          <w:bCs/>
          <w:color w:val="000000" w:themeColor="text1"/>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816B4">
        <w:rPr>
          <w:rFonts w:ascii="Tahoma" w:eastAsia="Tahoma,Bold" w:hAnsi="Tahoma" w:cs="Tahoma"/>
          <w:b/>
          <w:bCs/>
          <w:color w:val="000000" w:themeColor="text1"/>
          <w:sz w:val="20"/>
          <w:szCs w:val="20"/>
        </w:rPr>
        <w:t>jeżeli mienie to znajduje się w odległości większej niż 1000 m od ubezpieczonych budynków i budowli;</w:t>
      </w:r>
    </w:p>
    <w:p w14:paraId="66225349"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B816B4">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B816B4">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B816B4"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lub innego </w:t>
      </w:r>
      <w:r w:rsidRPr="00B816B4">
        <w:rPr>
          <w:rFonts w:ascii="Tahoma" w:hAnsi="Tahoma" w:cs="Tahoma"/>
        </w:rPr>
        <w:t>stosunku prawnego, nie przenoszącego prawa własności.</w:t>
      </w:r>
    </w:p>
    <w:p w14:paraId="0D4676AA" w14:textId="77777777" w:rsidR="00F639EF" w:rsidRPr="00B816B4" w:rsidRDefault="00F639EF" w:rsidP="00F639EF">
      <w:pPr>
        <w:jc w:val="both"/>
        <w:rPr>
          <w:rFonts w:ascii="Tahoma" w:hAnsi="Tahoma" w:cs="Tahoma"/>
        </w:rPr>
      </w:pPr>
      <w:r w:rsidRPr="00B816B4">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B816B4">
        <w:rPr>
          <w:rFonts w:ascii="Tahoma" w:hAnsi="Tahoma" w:cs="Tahoma"/>
        </w:rPr>
        <w:t xml:space="preserve">wszelkie szkody materialne (fizyczne) polegające na utracie przedmiotu ubezpieczenia, jego uszkodzeniu lub zniszczeniu wskutek </w:t>
      </w:r>
      <w:r w:rsidR="00B53676" w:rsidRPr="00B816B4">
        <w:rPr>
          <w:rFonts w:ascii="Tahoma" w:hAnsi="Tahoma" w:cs="Tahoma"/>
        </w:rPr>
        <w:t xml:space="preserve">nagłej, </w:t>
      </w:r>
      <w:r w:rsidRPr="00B816B4">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 xml:space="preserve">OWU </w:t>
      </w:r>
      <w:r w:rsidRPr="004D16B9">
        <w:rPr>
          <w:rFonts w:ascii="Tahoma" w:hAnsi="Tahoma" w:cs="Tahoma"/>
          <w:iCs/>
        </w:rPr>
        <w:lastRenderedPageBreak/>
        <w:t>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B816B4" w:rsidRDefault="00F639EF" w:rsidP="00540942">
      <w:pPr>
        <w:numPr>
          <w:ilvl w:val="0"/>
          <w:numId w:val="7"/>
        </w:numPr>
        <w:ind w:left="709" w:hanging="283"/>
        <w:jc w:val="both"/>
        <w:rPr>
          <w:rFonts w:ascii="Tahoma" w:hAnsi="Tahoma" w:cs="Tahoma"/>
          <w:color w:val="000000" w:themeColor="text1"/>
        </w:rPr>
      </w:pPr>
      <w:r w:rsidRPr="00346EAE">
        <w:rPr>
          <w:rFonts w:ascii="Tahoma" w:hAnsi="Tahoma" w:cs="Tahoma"/>
        </w:rPr>
        <w:t xml:space="preserve">kradzież z włamaniem i rabunek, </w:t>
      </w:r>
      <w:r w:rsidRPr="00B816B4">
        <w:rPr>
          <w:rFonts w:ascii="Tahoma" w:hAnsi="Tahoma" w:cs="Tahoma"/>
          <w:color w:val="000000" w:themeColor="text1"/>
        </w:rPr>
        <w:t>wandalizm,</w:t>
      </w:r>
    </w:p>
    <w:p w14:paraId="1C4FFBEB" w14:textId="02E89312" w:rsidR="00F639EF" w:rsidRPr="00B816B4" w:rsidRDefault="00F639EF" w:rsidP="00540942">
      <w:pPr>
        <w:numPr>
          <w:ilvl w:val="0"/>
          <w:numId w:val="7"/>
        </w:numPr>
        <w:ind w:left="709" w:hanging="283"/>
        <w:jc w:val="both"/>
        <w:rPr>
          <w:rFonts w:ascii="Tahoma" w:hAnsi="Tahoma" w:cs="Tahoma"/>
          <w:color w:val="000000" w:themeColor="text1"/>
        </w:rPr>
      </w:pPr>
      <w:r w:rsidRPr="00B816B4">
        <w:rPr>
          <w:rFonts w:ascii="Tahoma" w:hAnsi="Tahoma" w:cs="Tahoma"/>
          <w:color w:val="000000" w:themeColor="text1"/>
        </w:rPr>
        <w:t xml:space="preserve">kradzież zwykła z limitem odpowiedzialności </w:t>
      </w:r>
      <w:r w:rsidR="00B816B4" w:rsidRPr="00B816B4">
        <w:rPr>
          <w:rFonts w:ascii="Tahoma" w:hAnsi="Tahoma" w:cs="Tahoma"/>
          <w:color w:val="000000" w:themeColor="text1"/>
        </w:rPr>
        <w:t>15 000 zł</w:t>
      </w:r>
      <w:r w:rsidRPr="00B816B4">
        <w:rPr>
          <w:rFonts w:ascii="Tahoma" w:hAnsi="Tahoma" w:cs="Tahoma"/>
          <w:color w:val="000000" w:themeColor="text1"/>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5076C13B" w14:textId="5782743A" w:rsidR="00F639EF" w:rsidRPr="00B816B4" w:rsidRDefault="00F639EF" w:rsidP="00B816B4">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4943A2"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Nie </w:t>
      </w:r>
      <w:r w:rsidRPr="004943A2">
        <w:rPr>
          <w:rFonts w:ascii="Tahoma" w:hAnsi="Tahoma" w:cs="Tahoma"/>
          <w:sz w:val="20"/>
        </w:rPr>
        <w:t>dotyczy oprogramowania w wersji BOX.</w:t>
      </w:r>
    </w:p>
    <w:p w14:paraId="3F6B2175" w14:textId="25EF9BB0" w:rsidR="00F639EF" w:rsidRPr="004943A2" w:rsidRDefault="00F639EF" w:rsidP="00F639EF">
      <w:pPr>
        <w:pStyle w:val="Tekstpodstawowywcity3"/>
        <w:spacing w:line="240" w:lineRule="auto"/>
        <w:ind w:left="425"/>
        <w:rPr>
          <w:rFonts w:ascii="Tahoma" w:hAnsi="Tahoma" w:cs="Tahoma"/>
          <w:color w:val="000000" w:themeColor="text1"/>
          <w:sz w:val="20"/>
        </w:rPr>
      </w:pPr>
      <w:r w:rsidRPr="004943A2">
        <w:rPr>
          <w:rFonts w:ascii="Tahoma" w:hAnsi="Tahoma" w:cs="Tahoma"/>
          <w:sz w:val="20"/>
        </w:rPr>
        <w:t xml:space="preserve">Sprzęt elektroniczny przenośny jest objęty ochroną na terytorium </w:t>
      </w:r>
      <w:r w:rsidRPr="004943A2">
        <w:rPr>
          <w:rFonts w:ascii="Tahoma" w:hAnsi="Tahoma" w:cs="Tahoma"/>
          <w:color w:val="000000" w:themeColor="text1"/>
          <w:sz w:val="20"/>
        </w:rPr>
        <w:t>RP.</w:t>
      </w:r>
    </w:p>
    <w:p w14:paraId="0BEF5275" w14:textId="77777777" w:rsidR="00F639EF" w:rsidRPr="004943A2"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sidRPr="004943A2">
        <w:rPr>
          <w:rFonts w:ascii="Tahoma" w:hAnsi="Tahoma" w:cs="Tahoma"/>
        </w:rPr>
        <w:t>Wykaz sprzętu elektronicznego w tabeli w załączniku nr 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2D33696F"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7192F0F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7FF83EEC"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7221CDCB" w14:textId="77777777" w:rsidR="00F639EF" w:rsidRDefault="00F639EF" w:rsidP="00F639EF">
      <w:pPr>
        <w:ind w:left="426"/>
        <w:jc w:val="both"/>
        <w:rPr>
          <w:rFonts w:ascii="Tahoma" w:hAnsi="Tahoma" w:cs="Tahoma"/>
          <w:b/>
          <w:i/>
        </w:rPr>
      </w:pPr>
    </w:p>
    <w:p w14:paraId="5680E884" w14:textId="77777777" w:rsidR="006F5EF8" w:rsidRPr="00B816B4" w:rsidRDefault="006F5EF8" w:rsidP="006F5EF8">
      <w:pPr>
        <w:ind w:left="426"/>
        <w:rPr>
          <w:rFonts w:ascii="Tahoma" w:hAnsi="Tahoma" w:cs="Tahoma"/>
          <w:b/>
          <w:color w:val="000000" w:themeColor="text1"/>
        </w:rPr>
      </w:pPr>
      <w:r w:rsidRPr="00B816B4">
        <w:rPr>
          <w:rFonts w:ascii="Tahoma" w:hAnsi="Tahoma" w:cs="Tahoma"/>
          <w:b/>
          <w:color w:val="000000" w:themeColor="text1"/>
        </w:rPr>
        <w:t xml:space="preserve">Telefony komórkowe, tablety, smartfony, iPody </w:t>
      </w:r>
    </w:p>
    <w:p w14:paraId="2A650691" w14:textId="1B16FC55" w:rsidR="006F5EF8" w:rsidRPr="00B816B4" w:rsidRDefault="00B816B4" w:rsidP="006F5EF8">
      <w:pPr>
        <w:ind w:left="2835" w:hanging="2409"/>
        <w:rPr>
          <w:rFonts w:ascii="Tahoma" w:hAnsi="Tahoma" w:cs="Tahoma"/>
          <w:color w:val="000000" w:themeColor="text1"/>
        </w:rPr>
      </w:pPr>
      <w:r w:rsidRPr="00B816B4">
        <w:rPr>
          <w:rFonts w:ascii="Tahoma" w:hAnsi="Tahoma" w:cs="Tahoma"/>
          <w:color w:val="000000" w:themeColor="text1"/>
        </w:rPr>
        <w:t xml:space="preserve">system ubezpieczenia: </w:t>
      </w:r>
      <w:r w:rsidR="006F5EF8" w:rsidRPr="00B816B4">
        <w:rPr>
          <w:rFonts w:ascii="Tahoma" w:hAnsi="Tahoma" w:cs="Tahoma"/>
          <w:color w:val="000000" w:themeColor="text1"/>
        </w:rPr>
        <w:t>na pierwsze ryzyko z konsumpcją sumy ubezpieczenia</w:t>
      </w:r>
    </w:p>
    <w:p w14:paraId="00B9B0C3" w14:textId="2F767BDA" w:rsidR="006F5EF8" w:rsidRPr="00B816B4" w:rsidRDefault="00B816B4" w:rsidP="006F5EF8">
      <w:pPr>
        <w:tabs>
          <w:tab w:val="left" w:pos="2835"/>
        </w:tabs>
        <w:ind w:left="2835" w:hanging="2409"/>
        <w:rPr>
          <w:rFonts w:ascii="Tahoma" w:hAnsi="Tahoma" w:cs="Tahoma"/>
          <w:b/>
          <w:color w:val="000000" w:themeColor="text1"/>
        </w:rPr>
      </w:pPr>
      <w:r w:rsidRPr="00B816B4">
        <w:rPr>
          <w:rFonts w:ascii="Tahoma" w:hAnsi="Tahoma" w:cs="Tahoma"/>
          <w:color w:val="000000" w:themeColor="text1"/>
        </w:rPr>
        <w:t xml:space="preserve">rodzaj wartości: </w:t>
      </w:r>
      <w:r w:rsidR="006F5EF8" w:rsidRPr="00B816B4">
        <w:rPr>
          <w:rFonts w:ascii="Tahoma" w:hAnsi="Tahoma" w:cs="Tahoma"/>
          <w:color w:val="000000" w:themeColor="text1"/>
        </w:rPr>
        <w:t>wartość odtworzeniowa</w:t>
      </w:r>
    </w:p>
    <w:p w14:paraId="6EBED246" w14:textId="6F7A1C21" w:rsidR="006F5EF8" w:rsidRPr="00B816B4" w:rsidRDefault="006F5EF8" w:rsidP="006F5EF8">
      <w:pPr>
        <w:ind w:left="426"/>
        <w:rPr>
          <w:rFonts w:ascii="Tahoma" w:hAnsi="Tahoma" w:cs="Tahoma"/>
          <w:b/>
          <w:color w:val="000000" w:themeColor="text1"/>
        </w:rPr>
      </w:pPr>
      <w:r w:rsidRPr="00B816B4">
        <w:rPr>
          <w:rFonts w:ascii="Tahoma" w:hAnsi="Tahoma" w:cs="Tahoma"/>
          <w:color w:val="000000" w:themeColor="text1"/>
        </w:rPr>
        <w:t xml:space="preserve">suma ubezpieczenia: </w:t>
      </w:r>
      <w:r w:rsidRPr="00B816B4">
        <w:rPr>
          <w:rFonts w:ascii="Tahoma" w:hAnsi="Tahoma" w:cs="Tahoma"/>
          <w:b/>
          <w:color w:val="000000" w:themeColor="text1"/>
        </w:rPr>
        <w:t>20 000,00 zł</w:t>
      </w:r>
    </w:p>
    <w:p w14:paraId="7D198143" w14:textId="743478F7" w:rsidR="006F5EF8" w:rsidRDefault="006F5EF8" w:rsidP="00F639EF">
      <w:pPr>
        <w:ind w:left="426"/>
        <w:jc w:val="both"/>
        <w:rPr>
          <w:rFonts w:ascii="Tahoma" w:hAnsi="Tahoma" w:cs="Tahoma"/>
          <w:b/>
          <w:i/>
        </w:rPr>
      </w:pPr>
    </w:p>
    <w:p w14:paraId="1C118741" w14:textId="677E9543" w:rsidR="004943A2" w:rsidRDefault="004943A2" w:rsidP="00F639EF">
      <w:pPr>
        <w:ind w:left="426"/>
        <w:jc w:val="both"/>
        <w:rPr>
          <w:rFonts w:ascii="Tahoma" w:hAnsi="Tahoma" w:cs="Tahoma"/>
          <w:b/>
          <w:i/>
        </w:rPr>
      </w:pPr>
    </w:p>
    <w:p w14:paraId="7E312492" w14:textId="3E54F132" w:rsidR="004943A2" w:rsidRDefault="004943A2" w:rsidP="00F639EF">
      <w:pPr>
        <w:ind w:left="426"/>
        <w:jc w:val="both"/>
        <w:rPr>
          <w:rFonts w:ascii="Tahoma" w:hAnsi="Tahoma" w:cs="Tahoma"/>
          <w:b/>
          <w:i/>
        </w:rPr>
      </w:pPr>
    </w:p>
    <w:p w14:paraId="5BB5E441" w14:textId="6C026A53" w:rsidR="004943A2" w:rsidRDefault="004943A2" w:rsidP="00F639EF">
      <w:pPr>
        <w:ind w:left="426"/>
        <w:jc w:val="both"/>
        <w:rPr>
          <w:rFonts w:ascii="Tahoma" w:hAnsi="Tahoma" w:cs="Tahoma"/>
          <w:b/>
          <w:i/>
        </w:rPr>
      </w:pPr>
    </w:p>
    <w:p w14:paraId="33B5F4C1" w14:textId="667B5AAA" w:rsidR="004943A2" w:rsidRDefault="004943A2" w:rsidP="00F639EF">
      <w:pPr>
        <w:ind w:left="426"/>
        <w:jc w:val="both"/>
        <w:rPr>
          <w:rFonts w:ascii="Tahoma" w:hAnsi="Tahoma" w:cs="Tahoma"/>
          <w:b/>
          <w:i/>
        </w:rPr>
      </w:pPr>
    </w:p>
    <w:p w14:paraId="255221B2" w14:textId="5AE37FC1" w:rsidR="004943A2" w:rsidRDefault="004943A2" w:rsidP="00F639EF">
      <w:pPr>
        <w:ind w:left="426"/>
        <w:jc w:val="both"/>
        <w:rPr>
          <w:rFonts w:ascii="Tahoma" w:hAnsi="Tahoma" w:cs="Tahoma"/>
          <w:b/>
          <w:i/>
        </w:rPr>
      </w:pPr>
    </w:p>
    <w:p w14:paraId="64A90400" w14:textId="430B5BA0" w:rsidR="004943A2" w:rsidRDefault="004943A2" w:rsidP="00F639EF">
      <w:pPr>
        <w:ind w:left="426"/>
        <w:jc w:val="both"/>
        <w:rPr>
          <w:rFonts w:ascii="Tahoma" w:hAnsi="Tahoma" w:cs="Tahoma"/>
          <w:b/>
          <w:i/>
        </w:rPr>
      </w:pPr>
    </w:p>
    <w:p w14:paraId="25C6EAFC" w14:textId="5B318190" w:rsidR="004943A2" w:rsidRDefault="004943A2" w:rsidP="00F639EF">
      <w:pPr>
        <w:ind w:left="426"/>
        <w:jc w:val="both"/>
        <w:rPr>
          <w:rFonts w:ascii="Tahoma" w:hAnsi="Tahoma" w:cs="Tahoma"/>
          <w:b/>
          <w:i/>
        </w:rPr>
      </w:pPr>
    </w:p>
    <w:p w14:paraId="15445E1C" w14:textId="77777777" w:rsidR="004943A2" w:rsidRDefault="004943A2"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lastRenderedPageBreak/>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F576F1"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14:paraId="5DB30891" w14:textId="2F8D36F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00B816B4" w:rsidRPr="00B816B4">
        <w:rPr>
          <w:rFonts w:ascii="Tahoma" w:hAnsi="Tahoma" w:cs="Tahoma"/>
          <w:b/>
          <w:color w:val="000000" w:themeColor="text1"/>
          <w:sz w:val="20"/>
        </w:rPr>
        <w:t>4</w:t>
      </w:r>
      <w:r w:rsidRPr="00B816B4">
        <w:rPr>
          <w:rFonts w:ascii="Tahoma" w:hAnsi="Tahoma" w:cs="Tahoma"/>
          <w:b/>
          <w:color w:val="000000" w:themeColor="text1"/>
          <w:sz w:val="20"/>
        </w:rPr>
        <w:t>0 000,00 zł</w:t>
      </w:r>
    </w:p>
    <w:p w14:paraId="46928218" w14:textId="77777777" w:rsidR="006F5EF8" w:rsidRPr="00B816B4" w:rsidRDefault="006F5EF8" w:rsidP="00B816B4">
      <w:pPr>
        <w:pStyle w:val="Tekstpodstawowywcity3"/>
        <w:spacing w:line="240" w:lineRule="auto"/>
        <w:ind w:left="0"/>
        <w:rPr>
          <w:rFonts w:ascii="Tahoma" w:hAnsi="Tahoma" w:cs="Tahoma"/>
          <w:b/>
          <w:color w:val="000000" w:themeColor="text1"/>
          <w:sz w:val="20"/>
        </w:rPr>
      </w:pPr>
    </w:p>
    <w:p w14:paraId="538872EE"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b/>
          <w:color w:val="000000" w:themeColor="text1"/>
          <w:sz w:val="20"/>
        </w:rPr>
        <w:t>Nośniki danych:</w:t>
      </w:r>
    </w:p>
    <w:p w14:paraId="34ADE9A8"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0EE999AB"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10 000,00 zł</w:t>
      </w:r>
    </w:p>
    <w:p w14:paraId="32B8DB1C"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p>
    <w:p w14:paraId="78BA9E88"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b/>
          <w:color w:val="000000" w:themeColor="text1"/>
          <w:sz w:val="20"/>
        </w:rPr>
        <w:t xml:space="preserve">Oprogramowanie </w:t>
      </w:r>
      <w:r w:rsidRPr="00B816B4">
        <w:rPr>
          <w:rFonts w:ascii="Tahoma" w:hAnsi="Tahoma" w:cs="Tahoma"/>
          <w:color w:val="000000" w:themeColor="text1"/>
          <w:sz w:val="20"/>
        </w:rPr>
        <w:t>(licencjonowane systemy operacyjne, programy standardowe produkcji seryjnej oraz programy indywidualne udokumentowanego pochodzenia i wartości):</w:t>
      </w:r>
    </w:p>
    <w:p w14:paraId="2A60ADAF"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59F3EA2A"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50 000,00 zł</w:t>
      </w:r>
    </w:p>
    <w:p w14:paraId="7D6B340E"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p>
    <w:p w14:paraId="14B90562"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b/>
          <w:color w:val="000000" w:themeColor="text1"/>
          <w:sz w:val="20"/>
        </w:rPr>
        <w:t>Zwiększone koszty działalności</w:t>
      </w:r>
      <w:r w:rsidRPr="00B816B4">
        <w:rPr>
          <w:rFonts w:ascii="Tahoma" w:hAnsi="Tahoma" w:cs="Tahoma"/>
          <w:color w:val="000000" w:themeColor="text1"/>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20009A0A"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B816B4">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22C35C2" w14:textId="77777777" w:rsidR="00F639EF" w:rsidRDefault="00F639EF" w:rsidP="00F639EF">
      <w:pPr>
        <w:rPr>
          <w:rFonts w:ascii="Tahoma" w:hAnsi="Tahoma" w:cs="Tahoma"/>
          <w:b/>
          <w:color w:val="FF0000"/>
        </w:rPr>
      </w:pPr>
    </w:p>
    <w:p w14:paraId="15171917" w14:textId="357BD339" w:rsidR="00F639EF" w:rsidRPr="009B5E55" w:rsidRDefault="00B816B4" w:rsidP="00F639EF">
      <w:pPr>
        <w:pStyle w:val="Nagwek3"/>
        <w:ind w:left="0"/>
        <w:rPr>
          <w:rFonts w:ascii="Tahoma" w:hAnsi="Tahoma" w:cs="Tahoma"/>
          <w:color w:val="000000" w:themeColor="text1"/>
          <w:sz w:val="20"/>
        </w:rPr>
      </w:pPr>
      <w:r w:rsidRPr="009B5E55">
        <w:rPr>
          <w:rFonts w:ascii="Tahoma" w:hAnsi="Tahoma" w:cs="Tahoma"/>
          <w:color w:val="000000" w:themeColor="text1"/>
          <w:sz w:val="20"/>
        </w:rPr>
        <w:t>D</w:t>
      </w:r>
      <w:r w:rsidR="00F639EF" w:rsidRPr="009B5E55">
        <w:rPr>
          <w:rFonts w:ascii="Tahoma" w:hAnsi="Tahoma" w:cs="Tahoma"/>
          <w:color w:val="000000" w:themeColor="text1"/>
          <w:sz w:val="20"/>
        </w:rPr>
        <w:t>. UBEZPIECZENIE MASZYN I URZĄDZEŃ OD USZKODZEŃ OD WSZYSTKICH RYZYK</w:t>
      </w:r>
    </w:p>
    <w:p w14:paraId="322A3104" w14:textId="77777777" w:rsidR="00F639EF" w:rsidRPr="009B5E55" w:rsidRDefault="00F639EF" w:rsidP="00F639EF">
      <w:pPr>
        <w:jc w:val="both"/>
        <w:rPr>
          <w:rFonts w:ascii="Tahoma" w:hAnsi="Tahoma" w:cs="Tahoma"/>
          <w:color w:val="000000" w:themeColor="text1"/>
        </w:rPr>
      </w:pPr>
    </w:p>
    <w:p w14:paraId="17A73FFF" w14:textId="77777777" w:rsidR="00F639EF" w:rsidRPr="009B5E55" w:rsidRDefault="00F639EF" w:rsidP="00F639EF">
      <w:pPr>
        <w:tabs>
          <w:tab w:val="left" w:pos="1134"/>
        </w:tabs>
        <w:ind w:left="1134" w:hanging="1134"/>
        <w:jc w:val="both"/>
        <w:rPr>
          <w:rFonts w:ascii="Tahoma" w:hAnsi="Tahoma" w:cs="Tahoma"/>
          <w:color w:val="000000" w:themeColor="text1"/>
        </w:rPr>
      </w:pPr>
      <w:r w:rsidRPr="009B5E55">
        <w:rPr>
          <w:rFonts w:ascii="Tahoma" w:hAnsi="Tahoma" w:cs="Tahoma"/>
          <w:b/>
          <w:color w:val="000000" w:themeColor="text1"/>
        </w:rPr>
        <w:t xml:space="preserve">UWAGA: </w:t>
      </w:r>
      <w:r w:rsidRPr="009B5E55">
        <w:rPr>
          <w:rFonts w:ascii="Tahoma" w:hAnsi="Tahoma" w:cs="Tahoma"/>
          <w:b/>
          <w:color w:val="000000" w:themeColor="text1"/>
        </w:rPr>
        <w:tab/>
      </w:r>
      <w:r w:rsidRPr="009B5E55">
        <w:rPr>
          <w:rFonts w:ascii="Tahoma" w:hAnsi="Tahoma" w:cs="Tahoma"/>
          <w:color w:val="000000" w:themeColor="text1"/>
        </w:rPr>
        <w:t>Franszyza integralna: 300 zł; brak franszyz redukcyjnych i udziałów własnych.</w:t>
      </w:r>
    </w:p>
    <w:p w14:paraId="064ECF70" w14:textId="77777777" w:rsidR="00F639EF" w:rsidRPr="009B5E55" w:rsidRDefault="00F639EF" w:rsidP="00F639EF">
      <w:pPr>
        <w:tabs>
          <w:tab w:val="left" w:pos="1134"/>
        </w:tabs>
        <w:ind w:left="1134" w:hanging="1134"/>
        <w:jc w:val="both"/>
        <w:rPr>
          <w:rFonts w:ascii="Tahoma" w:hAnsi="Tahoma" w:cs="Tahoma"/>
          <w:color w:val="000000" w:themeColor="text1"/>
        </w:rPr>
      </w:pPr>
    </w:p>
    <w:p w14:paraId="1878BF3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9B5E55" w:rsidRDefault="00F639EF" w:rsidP="00F639EF">
      <w:pPr>
        <w:jc w:val="both"/>
        <w:rPr>
          <w:rFonts w:ascii="Tahoma" w:hAnsi="Tahoma" w:cs="Tahoma"/>
          <w:color w:val="000000" w:themeColor="text1"/>
          <w:u w:val="single"/>
        </w:rPr>
      </w:pPr>
    </w:p>
    <w:p w14:paraId="571A9B74"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9B5E55" w:rsidRDefault="00F639EF" w:rsidP="00F639EF">
      <w:pPr>
        <w:jc w:val="both"/>
        <w:rPr>
          <w:rFonts w:ascii="Tahoma" w:hAnsi="Tahoma" w:cs="Tahoma"/>
          <w:color w:val="000000" w:themeColor="text1"/>
        </w:rPr>
      </w:pPr>
    </w:p>
    <w:p w14:paraId="52074EC1"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Zakres ubezpieczenia winien obejmować co najmniej następujące ryzyka i koszty:</w:t>
      </w:r>
    </w:p>
    <w:p w14:paraId="7D65349A" w14:textId="25A7ED67" w:rsidR="00F639EF" w:rsidRPr="009B5E55" w:rsidRDefault="00F639EF" w:rsidP="00F639EF">
      <w:pPr>
        <w:jc w:val="both"/>
        <w:rPr>
          <w:rFonts w:ascii="Tahoma" w:hAnsi="Tahoma" w:cs="Tahoma"/>
          <w:iCs/>
          <w:color w:val="000000" w:themeColor="text1"/>
        </w:rPr>
      </w:pPr>
      <w:r w:rsidRPr="009B5E55">
        <w:rPr>
          <w:rFonts w:ascii="Tahoma" w:hAnsi="Tahoma" w:cs="Tahoma"/>
          <w:color w:val="000000" w:themeColor="text1"/>
        </w:rPr>
        <w:t xml:space="preserve">wszelkie szkody materialne (fizyczne) polegające na utracie przedmiotu ubezpieczenia, jego uszkodzeniu lub zniszczeniu wskutek </w:t>
      </w:r>
      <w:r w:rsidR="00B53676" w:rsidRPr="009B5E55">
        <w:rPr>
          <w:rFonts w:ascii="Tahoma" w:hAnsi="Tahoma" w:cs="Tahoma"/>
          <w:color w:val="000000" w:themeColor="text1"/>
        </w:rPr>
        <w:t xml:space="preserve">nagłej, </w:t>
      </w:r>
      <w:r w:rsidRPr="009B5E55">
        <w:rPr>
          <w:rFonts w:ascii="Tahoma" w:hAnsi="Tahoma" w:cs="Tahoma"/>
          <w:color w:val="000000" w:themeColor="text1"/>
        </w:rPr>
        <w:t xml:space="preserve">nieprzewidzianej i niezależnej od ubezpieczającego przyczyny. Postanowienia </w:t>
      </w:r>
      <w:r w:rsidRPr="009B5E55">
        <w:rPr>
          <w:rFonts w:ascii="Tahoma" w:hAnsi="Tahoma" w:cs="Tahoma"/>
          <w:iCs/>
          <w:color w:val="000000" w:themeColor="text1"/>
        </w:rPr>
        <w:t>OWU Ubezpieczyciela ograniczające lub wyłączające jego odpowi</w:t>
      </w:r>
      <w:r w:rsidR="0028702F" w:rsidRPr="009B5E55">
        <w:rPr>
          <w:rFonts w:ascii="Tahoma" w:hAnsi="Tahoma" w:cs="Tahoma"/>
          <w:iCs/>
          <w:color w:val="000000" w:themeColor="text1"/>
        </w:rPr>
        <w:t xml:space="preserve">edzialność mają  zastosowanie, </w:t>
      </w:r>
      <w:r w:rsidRPr="009B5E55">
        <w:rPr>
          <w:rFonts w:ascii="Tahoma" w:hAnsi="Tahoma" w:cs="Tahoma"/>
          <w:iCs/>
          <w:color w:val="000000" w:themeColor="text1"/>
        </w:rPr>
        <w:t>z zastrzeżeniem że ochrona ubezpieczeniowa winna obejmować co najmniej ryzyka i szkody opisane poniżej.</w:t>
      </w:r>
    </w:p>
    <w:p w14:paraId="2E9FE6C4" w14:textId="77777777" w:rsidR="00F639EF" w:rsidRPr="009B5E55" w:rsidRDefault="00F639EF" w:rsidP="00F639EF">
      <w:pPr>
        <w:jc w:val="both"/>
        <w:rPr>
          <w:rFonts w:ascii="Tahoma" w:hAnsi="Tahoma" w:cs="Tahoma"/>
          <w:iCs/>
          <w:color w:val="000000" w:themeColor="text1"/>
        </w:rPr>
      </w:pPr>
    </w:p>
    <w:p w14:paraId="4764B98E"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 powinno obejmować w szczególności szkody spowodowane przez:</w:t>
      </w:r>
    </w:p>
    <w:p w14:paraId="7E2F59F1"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błędy projektowe lub ukryte błędy konstrukcyjne,</w:t>
      </w:r>
    </w:p>
    <w:p w14:paraId="799A7F30"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wady materiałowe,</w:t>
      </w:r>
    </w:p>
    <w:p w14:paraId="370E526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niewłaściwą obsługę,</w:t>
      </w:r>
    </w:p>
    <w:p w14:paraId="12B08CCB"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dewastację,</w:t>
      </w:r>
    </w:p>
    <w:p w14:paraId="1A16069D"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działanie sił odśrodkowych,</w:t>
      </w:r>
    </w:p>
    <w:p w14:paraId="5A0877B8"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niedziałanie lub wadliwe działanie urządzeń sygnalizacyjnych, kontrolno - pomiarowych lub zabezpieczających,</w:t>
      </w:r>
    </w:p>
    <w:p w14:paraId="11E5C10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niedobór wody w kotłach,</w:t>
      </w:r>
    </w:p>
    <w:p w14:paraId="362A4A89"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nadmierne ciśnienie lub temperaturę wewnątrz maszyny (urządzenia), implozję,</w:t>
      </w:r>
    </w:p>
    <w:p w14:paraId="0F7A375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zwarcie, przepięcie, przetężenie, uszkodzenie izolacji i inne przyczyny elektryczne</w:t>
      </w:r>
    </w:p>
    <w:p w14:paraId="5EA91E8D"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poluzowanie się części,</w:t>
      </w:r>
    </w:p>
    <w:p w14:paraId="1905F84B"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dostanie się ciała obcego,</w:t>
      </w:r>
    </w:p>
    <w:p w14:paraId="15130C6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wzrost albo spadek napięcia bądź natężenia prądu, zanik jednej lub kilku faz</w:t>
      </w:r>
    </w:p>
    <w:p w14:paraId="16CF4C8B" w14:textId="730328F9"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odpowiedzialności </w:t>
      </w:r>
      <w:r w:rsidR="009B5E55" w:rsidRPr="009B5E55">
        <w:rPr>
          <w:rFonts w:ascii="Tahoma" w:hAnsi="Tahoma" w:cs="Tahoma"/>
          <w:color w:val="000000" w:themeColor="text1"/>
        </w:rPr>
        <w:t>35</w:t>
      </w:r>
      <w:r w:rsidRPr="009B5E55">
        <w:rPr>
          <w:rFonts w:ascii="Tahoma" w:hAnsi="Tahoma" w:cs="Tahoma"/>
          <w:color w:val="000000" w:themeColor="text1"/>
        </w:rPr>
        <w:t xml:space="preserve">0 000,00 zł </w:t>
      </w:r>
      <w:r w:rsidRPr="009B5E55">
        <w:rPr>
          <w:rFonts w:ascii="Tahoma" w:hAnsi="Tahoma" w:cs="Tahoma"/>
          <w:color w:val="000000" w:themeColor="text1"/>
        </w:rPr>
        <w:lastRenderedPageBreak/>
        <w:t>na jedno i wszystkie zdarzenia. [jeżeli wartość maszyn do ubezpieczenia jest niska, to limit na szkody elektryczne powinien być odpowiednio niższy]</w:t>
      </w:r>
    </w:p>
    <w:p w14:paraId="29B83FC6" w14:textId="77777777" w:rsidR="00F639EF" w:rsidRPr="009B5E55" w:rsidRDefault="00F639EF" w:rsidP="00F639EF">
      <w:pPr>
        <w:jc w:val="both"/>
        <w:rPr>
          <w:rFonts w:ascii="Tahoma" w:hAnsi="Tahoma" w:cs="Tahoma"/>
          <w:color w:val="000000" w:themeColor="text1"/>
        </w:rPr>
      </w:pPr>
    </w:p>
    <w:p w14:paraId="1C734927"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B5E55" w:rsidRDefault="00F639EF" w:rsidP="00F639EF">
      <w:pPr>
        <w:jc w:val="both"/>
        <w:rPr>
          <w:rFonts w:ascii="Tahoma" w:hAnsi="Tahoma" w:cs="Tahoma"/>
          <w:color w:val="000000" w:themeColor="text1"/>
        </w:rPr>
      </w:pPr>
    </w:p>
    <w:p w14:paraId="1CB3B2B1" w14:textId="5B47BAE9"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Rodzaj wartości: wartość odtworzeniowa</w:t>
      </w:r>
    </w:p>
    <w:p w14:paraId="34DAF9E2" w14:textId="77777777" w:rsidR="00F639EF" w:rsidRPr="009B5E55" w:rsidRDefault="00F639EF" w:rsidP="00F639EF">
      <w:pPr>
        <w:jc w:val="both"/>
        <w:rPr>
          <w:rFonts w:ascii="Tahoma" w:hAnsi="Tahoma" w:cs="Tahoma"/>
          <w:color w:val="000000" w:themeColor="text1"/>
          <w:u w:val="single"/>
        </w:rPr>
      </w:pPr>
    </w:p>
    <w:p w14:paraId="4FB114D0" w14:textId="77777777" w:rsidR="00F639EF" w:rsidRPr="009B5E55" w:rsidRDefault="00F639EF" w:rsidP="00F639EF">
      <w:pPr>
        <w:jc w:val="both"/>
        <w:rPr>
          <w:rFonts w:ascii="Tahoma" w:hAnsi="Tahoma" w:cs="Tahoma"/>
          <w:color w:val="000000" w:themeColor="text1"/>
          <w:u w:val="single"/>
        </w:rPr>
      </w:pPr>
      <w:r w:rsidRPr="009B5E55">
        <w:rPr>
          <w:rFonts w:ascii="Tahoma" w:hAnsi="Tahoma" w:cs="Tahoma"/>
          <w:color w:val="000000" w:themeColor="text1"/>
          <w:u w:val="single"/>
        </w:rPr>
        <w:t xml:space="preserve">Likwidacja szkód: </w:t>
      </w:r>
    </w:p>
    <w:p w14:paraId="577854DD" w14:textId="77777777" w:rsidR="00F639EF" w:rsidRPr="009B5E55" w:rsidRDefault="00F639EF" w:rsidP="00934CE2">
      <w:pPr>
        <w:numPr>
          <w:ilvl w:val="0"/>
          <w:numId w:val="65"/>
        </w:numPr>
        <w:tabs>
          <w:tab w:val="num" w:pos="928"/>
        </w:tabs>
        <w:suppressAutoHyphens/>
        <w:jc w:val="both"/>
        <w:rPr>
          <w:rFonts w:ascii="Tahoma" w:hAnsi="Tahoma" w:cs="Tahoma"/>
          <w:color w:val="000000" w:themeColor="text1"/>
        </w:rPr>
      </w:pPr>
      <w:r w:rsidRPr="009B5E55">
        <w:rPr>
          <w:rFonts w:ascii="Tahoma" w:hAnsi="Tahoma" w:cs="Tahoma"/>
          <w:color w:val="000000" w:themeColor="text1"/>
        </w:rPr>
        <w:t xml:space="preserve">w przypadku szkody całkowitej </w:t>
      </w:r>
    </w:p>
    <w:p w14:paraId="3E5C924E" w14:textId="77777777" w:rsidR="00F639EF" w:rsidRPr="009B5E55" w:rsidRDefault="00F639EF" w:rsidP="00F639EF">
      <w:pPr>
        <w:ind w:left="928"/>
        <w:jc w:val="both"/>
        <w:rPr>
          <w:rFonts w:ascii="Tahoma" w:hAnsi="Tahoma" w:cs="Tahoma"/>
          <w:color w:val="000000" w:themeColor="text1"/>
        </w:rPr>
      </w:pPr>
      <w:r w:rsidRPr="009B5E55">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9B5E55" w:rsidRDefault="00F639EF" w:rsidP="00F639EF">
      <w:pPr>
        <w:ind w:left="928"/>
        <w:jc w:val="both"/>
        <w:rPr>
          <w:rFonts w:ascii="Tahoma" w:hAnsi="Tahoma" w:cs="Tahoma"/>
          <w:color w:val="000000" w:themeColor="text1"/>
        </w:rPr>
      </w:pPr>
      <w:r w:rsidRPr="009B5E55">
        <w:rPr>
          <w:rFonts w:ascii="Tahoma" w:hAnsi="Tahoma" w:cs="Tahoma"/>
          <w:color w:val="000000" w:themeColor="text1"/>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9B5E55"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9B5E55">
        <w:rPr>
          <w:rFonts w:ascii="Tahoma" w:hAnsi="Tahoma" w:cs="Tahoma"/>
          <w:color w:val="000000" w:themeColor="text1"/>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9B5E55"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9B5E55">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B5E55" w:rsidRDefault="00F639EF" w:rsidP="00F639EF">
      <w:pPr>
        <w:rPr>
          <w:rFonts w:ascii="Tahoma" w:hAnsi="Tahoma" w:cs="Tahoma"/>
          <w:color w:val="000000" w:themeColor="text1"/>
        </w:rPr>
      </w:pPr>
    </w:p>
    <w:p w14:paraId="3A47A22E" w14:textId="7C1CF7B6" w:rsidR="00F639EF" w:rsidRPr="00B816B4" w:rsidRDefault="00F639EF" w:rsidP="00F639EF">
      <w:pPr>
        <w:rPr>
          <w:rFonts w:ascii="Tahoma" w:hAnsi="Tahoma" w:cs="Tahoma"/>
          <w:color w:val="000000" w:themeColor="text1"/>
          <w:u w:val="single"/>
        </w:rPr>
      </w:pPr>
      <w:r w:rsidRPr="009B5E55">
        <w:rPr>
          <w:rFonts w:ascii="Tahoma" w:hAnsi="Tahoma" w:cs="Tahoma"/>
          <w:color w:val="000000" w:themeColor="text1"/>
        </w:rPr>
        <w:t xml:space="preserve">Wykaz  maszyn i urządzeń w załączniku nr 6 w tabeli nr </w:t>
      </w:r>
      <w:r w:rsidR="009B5E55" w:rsidRPr="009B5E55">
        <w:rPr>
          <w:rFonts w:ascii="Tahoma" w:hAnsi="Tahoma" w:cs="Tahoma"/>
          <w:color w:val="000000" w:themeColor="text1"/>
        </w:rPr>
        <w:t>4</w:t>
      </w:r>
    </w:p>
    <w:p w14:paraId="6925A00A" w14:textId="77777777" w:rsidR="00F639EF" w:rsidRDefault="00F639EF" w:rsidP="00F639EF">
      <w:pPr>
        <w:rPr>
          <w:rFonts w:ascii="Tahoma" w:hAnsi="Tahoma" w:cs="Tahoma"/>
          <w:b/>
          <w:i/>
        </w:rPr>
      </w:pPr>
    </w:p>
    <w:p w14:paraId="2B6EACC4" w14:textId="2DABC0B4" w:rsidR="00936EA1" w:rsidRDefault="00936EA1"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4902" w14:textId="77777777" w:rsidR="0018420B" w:rsidRDefault="0018420B">
      <w:r>
        <w:separator/>
      </w:r>
    </w:p>
  </w:endnote>
  <w:endnote w:type="continuationSeparator" w:id="0">
    <w:p w14:paraId="43B33856" w14:textId="77777777" w:rsidR="0018420B" w:rsidRDefault="0018420B">
      <w:r>
        <w:continuationSeparator/>
      </w:r>
    </w:p>
  </w:endnote>
  <w:endnote w:type="continuationNotice" w:id="1">
    <w:p w14:paraId="06A8EB3E" w14:textId="77777777" w:rsidR="0018420B" w:rsidRDefault="00184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938" w14:textId="2A21A674" w:rsidR="00D30333" w:rsidRPr="00AB61A5" w:rsidRDefault="00D30333"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D2E8" w14:textId="77777777" w:rsidR="0018420B" w:rsidRDefault="0018420B">
      <w:r>
        <w:separator/>
      </w:r>
    </w:p>
  </w:footnote>
  <w:footnote w:type="continuationSeparator" w:id="0">
    <w:p w14:paraId="4C3C0EC4" w14:textId="77777777" w:rsidR="0018420B" w:rsidRDefault="0018420B">
      <w:r>
        <w:continuationSeparator/>
      </w:r>
    </w:p>
  </w:footnote>
  <w:footnote w:type="continuationNotice" w:id="1">
    <w:p w14:paraId="6491258D" w14:textId="77777777" w:rsidR="0018420B" w:rsidRDefault="001842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5165C02"/>
    <w:multiLevelType w:val="multilevel"/>
    <w:tmpl w:val="EED4D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44ED8"/>
    <w:multiLevelType w:val="multilevel"/>
    <w:tmpl w:val="EA68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284781"/>
    <w:multiLevelType w:val="hybridMultilevel"/>
    <w:tmpl w:val="411660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0"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89"/>
  </w:num>
  <w:num w:numId="3">
    <w:abstractNumId w:val="84"/>
  </w:num>
  <w:num w:numId="4">
    <w:abstractNumId w:val="41"/>
  </w:num>
  <w:num w:numId="5">
    <w:abstractNumId w:val="59"/>
  </w:num>
  <w:num w:numId="6">
    <w:abstractNumId w:val="21"/>
  </w:num>
  <w:num w:numId="7">
    <w:abstractNumId w:val="52"/>
  </w:num>
  <w:num w:numId="8">
    <w:abstractNumId w:val="42"/>
  </w:num>
  <w:num w:numId="9">
    <w:abstractNumId w:val="55"/>
  </w:num>
  <w:num w:numId="10">
    <w:abstractNumId w:val="48"/>
  </w:num>
  <w:num w:numId="11">
    <w:abstractNumId w:val="66"/>
  </w:num>
  <w:num w:numId="12">
    <w:abstractNumId w:val="58"/>
  </w:num>
  <w:num w:numId="13">
    <w:abstractNumId w:val="18"/>
  </w:num>
  <w:num w:numId="14">
    <w:abstractNumId w:val="31"/>
  </w:num>
  <w:num w:numId="15">
    <w:abstractNumId w:val="100"/>
  </w:num>
  <w:num w:numId="16">
    <w:abstractNumId w:val="19"/>
  </w:num>
  <w:num w:numId="17">
    <w:abstractNumId w:val="7"/>
  </w:num>
  <w:num w:numId="18">
    <w:abstractNumId w:val="10"/>
  </w:num>
  <w:num w:numId="19">
    <w:abstractNumId w:val="4"/>
  </w:num>
  <w:num w:numId="20">
    <w:abstractNumId w:val="3"/>
  </w:num>
  <w:num w:numId="21">
    <w:abstractNumId w:val="82"/>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num>
  <w:num w:numId="24">
    <w:abstractNumId w:val="70"/>
  </w:num>
  <w:num w:numId="25">
    <w:abstractNumId w:val="27"/>
  </w:num>
  <w:num w:numId="26">
    <w:abstractNumId w:val="74"/>
  </w:num>
  <w:num w:numId="27">
    <w:abstractNumId w:val="87"/>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40"/>
  </w:num>
  <w:num w:numId="32">
    <w:abstractNumId w:val="83"/>
  </w:num>
  <w:num w:numId="33">
    <w:abstractNumId w:val="72"/>
  </w:num>
  <w:num w:numId="34">
    <w:abstractNumId w:val="50"/>
  </w:num>
  <w:num w:numId="35">
    <w:abstractNumId w:val="77"/>
  </w:num>
  <w:num w:numId="36">
    <w:abstractNumId w:val="57"/>
  </w:num>
  <w:num w:numId="37">
    <w:abstractNumId w:val="102"/>
  </w:num>
  <w:num w:numId="38">
    <w:abstractNumId w:val="80"/>
  </w:num>
  <w:num w:numId="39">
    <w:abstractNumId w:val="62"/>
  </w:num>
  <w:num w:numId="40">
    <w:abstractNumId w:val="30"/>
  </w:num>
  <w:num w:numId="41">
    <w:abstractNumId w:val="91"/>
  </w:num>
  <w:num w:numId="42">
    <w:abstractNumId w:val="85"/>
  </w:num>
  <w:num w:numId="43">
    <w:abstractNumId w:val="68"/>
  </w:num>
  <w:num w:numId="44">
    <w:abstractNumId w:val="44"/>
  </w:num>
  <w:num w:numId="45">
    <w:abstractNumId w:val="93"/>
  </w:num>
  <w:num w:numId="46">
    <w:abstractNumId w:val="36"/>
  </w:num>
  <w:num w:numId="47">
    <w:abstractNumId w:val="28"/>
  </w:num>
  <w:num w:numId="48">
    <w:abstractNumId w:val="23"/>
  </w:num>
  <w:num w:numId="49">
    <w:abstractNumId w:val="26"/>
  </w:num>
  <w:num w:numId="50">
    <w:abstractNumId w:val="99"/>
  </w:num>
  <w:num w:numId="51">
    <w:abstractNumId w:val="64"/>
  </w:num>
  <w:num w:numId="5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num>
  <w:num w:numId="54">
    <w:abstractNumId w:val="76"/>
  </w:num>
  <w:num w:numId="55">
    <w:abstractNumId w:val="32"/>
  </w:num>
  <w:num w:numId="56">
    <w:abstractNumId w:val="96"/>
  </w:num>
  <w:num w:numId="57">
    <w:abstractNumId w:val="53"/>
  </w:num>
  <w:num w:numId="58">
    <w:abstractNumId w:val="81"/>
  </w:num>
  <w:num w:numId="59">
    <w:abstractNumId w:val="29"/>
  </w:num>
  <w:num w:numId="60">
    <w:abstractNumId w:val="33"/>
  </w:num>
  <w:num w:numId="61">
    <w:abstractNumId w:val="37"/>
  </w:num>
  <w:num w:numId="62">
    <w:abstractNumId w:val="24"/>
  </w:num>
  <w:num w:numId="63">
    <w:abstractNumId w:val="0"/>
  </w:num>
  <w:num w:numId="64">
    <w:abstractNumId w:val="14"/>
  </w:num>
  <w:num w:numId="65">
    <w:abstractNumId w:val="75"/>
  </w:num>
  <w:num w:numId="66">
    <w:abstractNumId w:val="67"/>
  </w:num>
  <w:num w:numId="67">
    <w:abstractNumId w:val="39"/>
  </w:num>
  <w:num w:numId="68">
    <w:abstractNumId w:val="95"/>
  </w:num>
  <w:num w:numId="69">
    <w:abstractNumId w:val="25"/>
  </w:num>
  <w:num w:numId="70">
    <w:abstractNumId w:val="60"/>
  </w:num>
  <w:num w:numId="71">
    <w:abstractNumId w:val="46"/>
  </w:num>
  <w:num w:numId="72">
    <w:abstractNumId w:val="49"/>
  </w:num>
  <w:num w:numId="73">
    <w:abstractNumId w:val="61"/>
  </w:num>
  <w:num w:numId="74">
    <w:abstractNumId w:val="90"/>
  </w:num>
  <w:num w:numId="75">
    <w:abstractNumId w:val="38"/>
  </w:num>
  <w:num w:numId="76">
    <w:abstractNumId w:val="20"/>
  </w:num>
  <w:num w:numId="77">
    <w:abstractNumId w:val="101"/>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3"/>
  </w:num>
  <w:num w:numId="81">
    <w:abstractNumId w:val="98"/>
  </w:num>
  <w:num w:numId="82">
    <w:abstractNumId w:val="65"/>
  </w:num>
  <w:num w:numId="83">
    <w:abstractNumId w:val="17"/>
  </w:num>
  <w:num w:numId="84">
    <w:abstractNumId w:val="15"/>
  </w:num>
  <w:num w:numId="85">
    <w:abstractNumId w:val="73"/>
  </w:num>
  <w:num w:numId="86">
    <w:abstractNumId w:val="71"/>
  </w:num>
  <w:num w:numId="87">
    <w:abstractNumId w:val="54"/>
  </w:num>
  <w:num w:numId="88">
    <w:abstractNumId w:val="56"/>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num>
  <w:num w:numId="91">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D3E"/>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1ED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EA3"/>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20B"/>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6E0E"/>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7F"/>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A2A"/>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8CC"/>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1A3"/>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3A2"/>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0FB7"/>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3EE0"/>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56A"/>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97B"/>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2BD"/>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7AA"/>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4B1C"/>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6B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201"/>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FA"/>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DBD"/>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5E55"/>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50B"/>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AE0"/>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803"/>
    <w:rsid w:val="00B66B79"/>
    <w:rsid w:val="00B67358"/>
    <w:rsid w:val="00B70114"/>
    <w:rsid w:val="00B70160"/>
    <w:rsid w:val="00B71608"/>
    <w:rsid w:val="00B7179E"/>
    <w:rsid w:val="00B7186D"/>
    <w:rsid w:val="00B71A08"/>
    <w:rsid w:val="00B71C67"/>
    <w:rsid w:val="00B72431"/>
    <w:rsid w:val="00B75C87"/>
    <w:rsid w:val="00B76573"/>
    <w:rsid w:val="00B816B4"/>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1D46"/>
    <w:rsid w:val="00C72E18"/>
    <w:rsid w:val="00C731DC"/>
    <w:rsid w:val="00C73826"/>
    <w:rsid w:val="00C73A3B"/>
    <w:rsid w:val="00C73CAF"/>
    <w:rsid w:val="00C74831"/>
    <w:rsid w:val="00C74FAC"/>
    <w:rsid w:val="00C75BD5"/>
    <w:rsid w:val="00C76478"/>
    <w:rsid w:val="00C7733D"/>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1F71"/>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1"/>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333"/>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3DDB"/>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979"/>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5EB"/>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A8B"/>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029F"/>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2DF"/>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058"/>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23984140">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01856939">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92540608">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1190240">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084C-19AA-4FB4-A91F-9882A70C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15309</Words>
  <Characters>91857</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106953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LENOVO</cp:lastModifiedBy>
  <cp:revision>7</cp:revision>
  <cp:lastPrinted>2020-03-26T08:22:00Z</cp:lastPrinted>
  <dcterms:created xsi:type="dcterms:W3CDTF">2020-04-16T13:13:00Z</dcterms:created>
  <dcterms:modified xsi:type="dcterms:W3CDTF">2020-05-03T17:18:00Z</dcterms:modified>
</cp:coreProperties>
</file>